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6"/>
        <w:tblW w:w="11220" w:type="dxa"/>
        <w:tblInd w:w="0" w:type="dxa"/>
        <w:tblCellMar>
          <w:top w:w="15" w:type="dxa"/>
          <w:right w:w="122" w:type="dxa"/>
        </w:tblCellMar>
        <w:tblLook w:val="04A0" w:firstRow="1" w:lastRow="0" w:firstColumn="1" w:lastColumn="0" w:noHBand="0" w:noVBand="1"/>
      </w:tblPr>
      <w:tblGrid>
        <w:gridCol w:w="5620"/>
        <w:gridCol w:w="820"/>
        <w:gridCol w:w="4780"/>
      </w:tblGrid>
      <w:tr w:rsidR="00DD4ABB" w14:paraId="4FAF2042" w14:textId="77777777" w:rsidTr="00DD4ABB">
        <w:trPr>
          <w:trHeight w:val="44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4EA72E"/>
          </w:tcPr>
          <w:p w14:paraId="4FAF2041" w14:textId="77777777" w:rsidR="00DD4ABB" w:rsidRPr="00FC4FA7" w:rsidRDefault="00DD4ABB" w:rsidP="00DD4ABB">
            <w:pPr>
              <w:tabs>
                <w:tab w:val="center" w:pos="890"/>
                <w:tab w:val="center" w:pos="5390"/>
                <w:tab w:val="center" w:pos="10483"/>
              </w:tabs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</w:rPr>
              <w:tab/>
            </w:r>
            <w:r w:rsidR="00FC4FA7" w:rsidRPr="00FC4FA7">
              <w:rPr>
                <w:rFonts w:ascii="Twinkl Cursive Unlooped" w:hAnsi="Twinkl Cursive Unlooped"/>
                <w:noProof/>
              </w:rPr>
              <w:drawing>
                <wp:inline distT="0" distB="0" distL="0" distR="0" wp14:anchorId="4FAF2090" wp14:editId="4FAF2091">
                  <wp:extent cx="688975" cy="5791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4FA7">
              <w:rPr>
                <w:rFonts w:ascii="Twinkl Cursive Unlooped" w:hAnsi="Twinkl Cursive Unlooped"/>
                <w:b/>
                <w:color w:val="FFFFFF"/>
                <w:sz w:val="28"/>
              </w:rPr>
              <w:tab/>
            </w:r>
            <w:r w:rsidRPr="00FC4FA7">
              <w:rPr>
                <w:rFonts w:ascii="Twinkl Cursive Unlooped" w:hAnsi="Twinkl Cursive Unlooped"/>
                <w:b/>
                <w:color w:val="auto"/>
                <w:sz w:val="28"/>
              </w:rPr>
              <w:t>Trewirgie Geography Curriculum</w:t>
            </w:r>
            <w:r w:rsidRPr="00FC4FA7">
              <w:rPr>
                <w:rFonts w:ascii="Twinkl Cursive Unlooped" w:hAnsi="Twinkl Cursive Unlooped"/>
                <w:b/>
                <w:color w:val="FFFFFF"/>
                <w:sz w:val="28"/>
              </w:rPr>
              <w:tab/>
            </w:r>
            <w:r w:rsidRPr="00FC4FA7">
              <w:rPr>
                <w:rFonts w:ascii="Twinkl Cursive Unlooped" w:hAnsi="Twinkl Cursive Unlooped"/>
                <w:noProof/>
              </w:rPr>
              <w:drawing>
                <wp:inline distT="0" distB="0" distL="0" distR="0" wp14:anchorId="4FAF2092" wp14:editId="4FAF2093">
                  <wp:extent cx="523875" cy="514350"/>
                  <wp:effectExtent l="0" t="0" r="0" b="0"/>
                  <wp:docPr id="590" name="Picture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ABB" w14:paraId="4FAF2046" w14:textId="77777777" w:rsidTr="00DD4ABB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43" w14:textId="77777777" w:rsidR="00DD4ABB" w:rsidRPr="00FC4FA7" w:rsidRDefault="00DD4ABB" w:rsidP="00DD4ABB">
            <w:pPr>
              <w:ind w:right="313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Scope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4FAF2044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45" w14:textId="77777777" w:rsidR="00DD4ABB" w:rsidRPr="00FC4FA7" w:rsidRDefault="00DD4ABB" w:rsidP="00DD4ABB">
            <w:pPr>
              <w:ind w:left="15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Components- content and skills to be taught</w:t>
            </w:r>
          </w:p>
        </w:tc>
      </w:tr>
      <w:tr w:rsidR="00DD4ABB" w14:paraId="4FAF204D" w14:textId="77777777" w:rsidTr="00DD4ABB">
        <w:trPr>
          <w:trHeight w:val="126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47" w14:textId="77777777" w:rsidR="00DD4ABB" w:rsidRPr="00FC4FA7" w:rsidRDefault="00DD4ABB" w:rsidP="00DD4ABB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National Curriculum coverage</w:t>
            </w:r>
          </w:p>
          <w:p w14:paraId="4FAF2048" w14:textId="77777777" w:rsidR="00DD4ABB" w:rsidRPr="00FC4FA7" w:rsidRDefault="00DD4ABB" w:rsidP="00DD4ABB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Deliberate decisions made about what is taught when, building from EYFS with key strands identified (Locational knowledge, Place knowledge etc, as identified in the National Curriculum)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4FAF2049" w14:textId="77777777" w:rsidR="00DD4ABB" w:rsidRPr="00FC4FA7" w:rsidRDefault="00DD4ABB" w:rsidP="00DD4ABB">
            <w:pPr>
              <w:spacing w:after="228"/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  <w:p w14:paraId="4FAF204A" w14:textId="77777777" w:rsidR="00DD4ABB" w:rsidRPr="00FC4FA7" w:rsidRDefault="00DD4ABB" w:rsidP="00DD4ABB">
            <w:pPr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4FAF204B" w14:textId="77777777" w:rsidR="00DD4ABB" w:rsidRPr="00FC4FA7" w:rsidRDefault="00DD4ABB" w:rsidP="00DD4ABB">
            <w:pPr>
              <w:spacing w:line="253" w:lineRule="auto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Key knowledge is identified through the strands, showing progression from EYFS to Year 2</w:t>
            </w:r>
          </w:p>
          <w:p w14:paraId="4FAF204C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Vocabulary is deliberately mapped out showing progression, building on year on year</w:t>
            </w:r>
          </w:p>
        </w:tc>
      </w:tr>
      <w:tr w:rsidR="00DD4ABB" w14:paraId="4FAF2050" w14:textId="77777777" w:rsidTr="00DD4ABB">
        <w:trPr>
          <w:trHeight w:val="320"/>
        </w:trPr>
        <w:tc>
          <w:tcPr>
            <w:tcW w:w="6440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4FAF204E" w14:textId="77777777" w:rsidR="00DD4ABB" w:rsidRPr="00FC4FA7" w:rsidRDefault="00DD4ABB" w:rsidP="00DD4ABB">
            <w:pPr>
              <w:ind w:right="196"/>
              <w:jc w:val="right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Lesson sequencing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4F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</w:tr>
      <w:tr w:rsidR="00DD4ABB" w14:paraId="4FAF2056" w14:textId="77777777" w:rsidTr="00DD4ABB">
        <w:trPr>
          <w:trHeight w:val="954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51" w14:textId="77777777" w:rsidR="00DD4ABB" w:rsidRPr="00FC4FA7" w:rsidRDefault="00DD4ABB" w:rsidP="00DD4ABB">
            <w:pPr>
              <w:numPr>
                <w:ilvl w:val="0"/>
                <w:numId w:val="2"/>
              </w:numPr>
              <w:spacing w:after="6" w:line="247" w:lineRule="auto"/>
              <w:ind w:right="21"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Each unit is broken down into individual 5-7 lessons which show how the lessons are sequenced, building on each other</w:t>
            </w:r>
          </w:p>
          <w:p w14:paraId="4FAF2052" w14:textId="77777777" w:rsidR="00DD4ABB" w:rsidRPr="00FC4FA7" w:rsidRDefault="00DD4ABB" w:rsidP="00DD4ABB">
            <w:pPr>
              <w:numPr>
                <w:ilvl w:val="0"/>
                <w:numId w:val="2"/>
              </w:numPr>
              <w:ind w:right="21"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 xml:space="preserve">Lessons to have a Learning Objective 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4FAF2053" w14:textId="77777777" w:rsidR="00DD4ABB" w:rsidRPr="00FC4FA7" w:rsidRDefault="00DD4ABB" w:rsidP="00DD4ABB">
            <w:pPr>
              <w:spacing w:after="228"/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  <w:p w14:paraId="4FAF2054" w14:textId="77777777" w:rsidR="00DD4ABB" w:rsidRPr="00FC4FA7" w:rsidRDefault="00DD4ABB" w:rsidP="00DD4ABB">
            <w:pPr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4FAF2055" w14:textId="77777777" w:rsidR="00DD4ABB" w:rsidRPr="00FC4FA7" w:rsidRDefault="00DD4ABB" w:rsidP="00DD4ABB">
            <w:pPr>
              <w:ind w:right="22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Children will have access to texts which match their ability to support geography learning and learn about geographers Fieldwork is explicitly evidenced</w:t>
            </w:r>
          </w:p>
        </w:tc>
      </w:tr>
      <w:tr w:rsidR="00DD4ABB" w14:paraId="4FAF205A" w14:textId="77777777" w:rsidTr="00DD4ABB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57" w14:textId="77777777" w:rsidR="00DD4ABB" w:rsidRPr="00FC4FA7" w:rsidRDefault="00DD4ABB" w:rsidP="00DD4ABB">
            <w:pPr>
              <w:ind w:right="313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Retrieval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4FAF2058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59" w14:textId="77777777" w:rsidR="00DD4ABB" w:rsidRPr="00FC4FA7" w:rsidRDefault="00DD4ABB" w:rsidP="00DD4ABB">
            <w:pPr>
              <w:ind w:left="1302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Enrichment</w:t>
            </w:r>
          </w:p>
        </w:tc>
      </w:tr>
      <w:tr w:rsidR="00DD4ABB" w14:paraId="4FAF2064" w14:textId="77777777" w:rsidTr="00DD4ABB">
        <w:trPr>
          <w:trHeight w:val="1414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5B" w14:textId="77777777" w:rsidR="00DD4ABB" w:rsidRPr="00FC4FA7" w:rsidRDefault="00DD4ABB" w:rsidP="00DD4ABB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 xml:space="preserve">Planned and systematic opportunities for prior learning to be retrieval – from </w:t>
            </w:r>
            <w:r w:rsidRPr="00FC4FA7">
              <w:rPr>
                <w:rFonts w:ascii="Twinkl Cursive Unlooped" w:hAnsi="Twinkl Cursive Unlooped"/>
                <w:b/>
                <w:sz w:val="19"/>
              </w:rPr>
              <w:t>previous units of learning</w:t>
            </w:r>
          </w:p>
          <w:p w14:paraId="4FAF205C" w14:textId="77777777" w:rsidR="00DD4ABB" w:rsidRPr="00FC4FA7" w:rsidRDefault="00DD4ABB" w:rsidP="00DD4ABB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 xml:space="preserve">Opportunities for prior learning to be retrieval – from </w:t>
            </w:r>
            <w:r w:rsidRPr="00FC4FA7">
              <w:rPr>
                <w:rFonts w:ascii="Twinkl Cursive Unlooped" w:hAnsi="Twinkl Cursive Unlooped"/>
                <w:b/>
                <w:sz w:val="19"/>
              </w:rPr>
              <w:t>previous lessons</w:t>
            </w:r>
            <w:r w:rsidRPr="00FC4FA7">
              <w:rPr>
                <w:rFonts w:ascii="Twinkl Cursive Unlooped" w:hAnsi="Twinkl Cursive Unlooped"/>
                <w:sz w:val="19"/>
              </w:rPr>
              <w:t>, within the lesson design</w:t>
            </w:r>
          </w:p>
          <w:p w14:paraId="4FAF205D" w14:textId="77777777" w:rsidR="00DD4ABB" w:rsidRPr="00FC4FA7" w:rsidRDefault="00DD4ABB" w:rsidP="00DD4ABB">
            <w:pPr>
              <w:ind w:left="830"/>
              <w:rPr>
                <w:rFonts w:ascii="Twinkl Cursive Unlooped" w:hAnsi="Twinkl Cursive Unlooped"/>
              </w:rPr>
            </w:pP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4FAF205E" w14:textId="77777777" w:rsidR="00DD4ABB" w:rsidRPr="00FC4FA7" w:rsidRDefault="00DD4ABB" w:rsidP="00DD4ABB">
            <w:pPr>
              <w:spacing w:after="460"/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  <w:p w14:paraId="4FAF205F" w14:textId="77777777" w:rsidR="00DD4ABB" w:rsidRPr="00FC4FA7" w:rsidRDefault="00DD4ABB" w:rsidP="00DD4ABB">
            <w:pPr>
              <w:spacing w:after="228"/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  <w:p w14:paraId="4FAF2060" w14:textId="77777777" w:rsidR="00DD4ABB" w:rsidRPr="00FC4FA7" w:rsidRDefault="00DD4ABB" w:rsidP="00DD4ABB">
            <w:pPr>
              <w:ind w:left="337"/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4FAF2061" w14:textId="77777777" w:rsidR="00DD4ABB" w:rsidRPr="00FC4FA7" w:rsidRDefault="00DD4ABB" w:rsidP="00DD4ABB">
            <w:pPr>
              <w:spacing w:line="253" w:lineRule="auto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Education visits mapped into the curriculum to museums to enhance historical understanding - both National Curriculum and local history.</w:t>
            </w:r>
          </w:p>
          <w:p w14:paraId="4FAF2062" w14:textId="77777777" w:rsidR="00DD4ABB" w:rsidRPr="00FC4FA7" w:rsidRDefault="00DD4ABB" w:rsidP="00DD4ABB">
            <w:pPr>
              <w:spacing w:line="253" w:lineRule="auto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Eco club or environmental initiatives at school level started</w:t>
            </w:r>
          </w:p>
          <w:p w14:paraId="4FAF2063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(e.g. Plastic free status, recycling etc)</w:t>
            </w:r>
          </w:p>
        </w:tc>
      </w:tr>
      <w:tr w:rsidR="00DD4ABB" w14:paraId="4FAF2068" w14:textId="77777777" w:rsidTr="00DD4ABB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65" w14:textId="77777777" w:rsidR="00DD4ABB" w:rsidRPr="00FC4FA7" w:rsidRDefault="00DD4ABB" w:rsidP="00DD4ABB">
            <w:pPr>
              <w:ind w:right="313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CPD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  <w:vAlign w:val="center"/>
          </w:tcPr>
          <w:p w14:paraId="4FAF2066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67" w14:textId="77777777" w:rsidR="00DD4ABB" w:rsidRPr="00FC4FA7" w:rsidRDefault="00DD4ABB" w:rsidP="00DD4ABB">
            <w:pPr>
              <w:ind w:left="104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SEND Adaptations</w:t>
            </w:r>
          </w:p>
        </w:tc>
      </w:tr>
      <w:tr w:rsidR="00DD4ABB" w14:paraId="4FAF206F" w14:textId="77777777" w:rsidTr="00DD4ABB">
        <w:trPr>
          <w:trHeight w:val="978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nil"/>
              <w:right w:val="single" w:sz="16" w:space="0" w:color="4EA72E"/>
            </w:tcBorders>
          </w:tcPr>
          <w:p w14:paraId="4FAF2069" w14:textId="77777777" w:rsidR="00DD4ABB" w:rsidRPr="00FC4FA7" w:rsidRDefault="00DD4ABB" w:rsidP="00DD4ABB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Evidence of CPD undertaken by lead.</w:t>
            </w:r>
          </w:p>
          <w:p w14:paraId="4FAF206A" w14:textId="77777777" w:rsidR="00DD4ABB" w:rsidRPr="00FC4FA7" w:rsidRDefault="00DD4ABB" w:rsidP="00DD4ABB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Attendance at TPAT Geography Forum.</w:t>
            </w:r>
          </w:p>
          <w:p w14:paraId="4FAF206B" w14:textId="77777777" w:rsidR="00DD4ABB" w:rsidRPr="00FC4FA7" w:rsidRDefault="00DD4ABB" w:rsidP="00DD4ABB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Evidence of CPD provided for staff.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nil"/>
              <w:right w:val="nil"/>
            </w:tcBorders>
          </w:tcPr>
          <w:p w14:paraId="4FAF206C" w14:textId="77777777" w:rsidR="00DD4ABB" w:rsidRPr="00FC4FA7" w:rsidRDefault="00DD4ABB" w:rsidP="00DD4ABB">
            <w:pPr>
              <w:spacing w:after="228"/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  <w:p w14:paraId="4FAF206D" w14:textId="77777777" w:rsidR="00DD4ABB" w:rsidRPr="00FC4FA7" w:rsidRDefault="00DD4ABB" w:rsidP="00DD4ABB">
            <w:pPr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nil"/>
              <w:right w:val="single" w:sz="16" w:space="0" w:color="4EA72E"/>
            </w:tcBorders>
          </w:tcPr>
          <w:p w14:paraId="4FAF206E" w14:textId="77777777" w:rsidR="00DD4ABB" w:rsidRPr="00FC4FA7" w:rsidRDefault="00DD4ABB" w:rsidP="00DD4ABB">
            <w:pPr>
              <w:ind w:right="58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Identify where barriers to learning are in the sequence of learning for specific adaptations for the 4 area of need SEND Adaptations made for children who may find recording challenging, including use of technology</w:t>
            </w:r>
          </w:p>
        </w:tc>
      </w:tr>
      <w:tr w:rsidR="00DD4ABB" w14:paraId="4FAF2073" w14:textId="77777777" w:rsidTr="00DD4ABB">
        <w:trPr>
          <w:trHeight w:val="464"/>
        </w:trPr>
        <w:tc>
          <w:tcPr>
            <w:tcW w:w="5620" w:type="dxa"/>
            <w:tcBorders>
              <w:top w:val="nil"/>
              <w:left w:val="single" w:sz="16" w:space="0" w:color="4EA72E"/>
              <w:bottom w:val="nil"/>
              <w:right w:val="single" w:sz="16" w:space="0" w:color="4EA72E"/>
            </w:tcBorders>
          </w:tcPr>
          <w:p w14:paraId="4FAF2070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  <w:tc>
          <w:tcPr>
            <w:tcW w:w="820" w:type="dxa"/>
            <w:tcBorders>
              <w:top w:val="nil"/>
              <w:left w:val="single" w:sz="16" w:space="0" w:color="4EA72E"/>
              <w:bottom w:val="nil"/>
              <w:right w:val="nil"/>
            </w:tcBorders>
          </w:tcPr>
          <w:p w14:paraId="4FAF2071" w14:textId="77777777" w:rsidR="00DD4ABB" w:rsidRPr="00FC4FA7" w:rsidRDefault="00DD4ABB" w:rsidP="00DD4ABB">
            <w:pPr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16" w:space="0" w:color="4EA72E"/>
            </w:tcBorders>
          </w:tcPr>
          <w:p w14:paraId="4FAF2072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SEND Adaptations specifically for geography e.g. for children who find locational knowledge challenging</w:t>
            </w:r>
          </w:p>
        </w:tc>
      </w:tr>
      <w:tr w:rsidR="00DD4ABB" w14:paraId="4FAF2077" w14:textId="77777777" w:rsidTr="00DD4ABB">
        <w:trPr>
          <w:trHeight w:val="482"/>
        </w:trPr>
        <w:tc>
          <w:tcPr>
            <w:tcW w:w="5620" w:type="dxa"/>
            <w:tcBorders>
              <w:top w:val="nil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74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  <w:tc>
          <w:tcPr>
            <w:tcW w:w="820" w:type="dxa"/>
            <w:tcBorders>
              <w:top w:val="nil"/>
              <w:left w:val="single" w:sz="16" w:space="0" w:color="4EA72E"/>
              <w:bottom w:val="single" w:sz="16" w:space="0" w:color="4EA72E"/>
              <w:right w:val="nil"/>
            </w:tcBorders>
          </w:tcPr>
          <w:p w14:paraId="4FAF2075" w14:textId="77777777" w:rsidR="00DD4ABB" w:rsidRPr="00FC4FA7" w:rsidRDefault="00DD4ABB" w:rsidP="00DD4ABB">
            <w:pPr>
              <w:ind w:left="337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imes New Roman" w:eastAsia="Arial" w:hAnsi="Times New Roman" w:cs="Times New Roman"/>
                <w:sz w:val="19"/>
              </w:rPr>
              <w:t>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16" w:space="0" w:color="4EA72E"/>
              <w:right w:val="single" w:sz="16" w:space="0" w:color="4EA72E"/>
            </w:tcBorders>
          </w:tcPr>
          <w:p w14:paraId="4FAF2076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SEND Adaptations specifically for fieldwork, including social stories and pre-</w:t>
            </w:r>
            <w:r w:rsidR="00996BE3" w:rsidRPr="00FC4FA7">
              <w:rPr>
                <w:rFonts w:ascii="Twinkl Cursive Unlooped" w:hAnsi="Twinkl Cursive Unlooped"/>
                <w:sz w:val="19"/>
              </w:rPr>
              <w:t>teaching.</w:t>
            </w:r>
          </w:p>
        </w:tc>
      </w:tr>
      <w:tr w:rsidR="00DD4ABB" w14:paraId="4FAF207B" w14:textId="77777777" w:rsidTr="00DD4ABB">
        <w:trPr>
          <w:trHeight w:val="337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78" w14:textId="77777777" w:rsidR="00DD4ABB" w:rsidRPr="00FC4FA7" w:rsidRDefault="00DD4ABB" w:rsidP="00DD4ABB">
            <w:pPr>
              <w:ind w:left="873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Monitoring</w:t>
            </w:r>
          </w:p>
        </w:tc>
        <w:tc>
          <w:tcPr>
            <w:tcW w:w="8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4FAF2079" w14:textId="77777777" w:rsidR="00DD4ABB" w:rsidRPr="00FC4FA7" w:rsidRDefault="00DD4ABB" w:rsidP="00DD4ABB">
            <w:pPr>
              <w:rPr>
                <w:rFonts w:ascii="Twinkl Cursive Unlooped" w:hAnsi="Twinkl Cursive Unlooped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7A" w14:textId="77777777" w:rsidR="00DD4ABB" w:rsidRPr="00FC4FA7" w:rsidRDefault="00DD4ABB" w:rsidP="00DD4ABB">
            <w:pPr>
              <w:ind w:left="129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Assessment</w:t>
            </w:r>
          </w:p>
        </w:tc>
      </w:tr>
      <w:tr w:rsidR="00DD4ABB" w14:paraId="4FAF2084" w14:textId="77777777" w:rsidTr="00DD4ABB">
        <w:trPr>
          <w:trHeight w:val="260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7C" w14:textId="77777777" w:rsidR="00DD4ABB" w:rsidRPr="00FC4FA7" w:rsidRDefault="00DD4ABB" w:rsidP="00DD4ABB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Monitoring schedule in place for geography</w:t>
            </w:r>
          </w:p>
          <w:p w14:paraId="4FAF207D" w14:textId="77777777" w:rsidR="00DD4ABB" w:rsidRPr="00FC4FA7" w:rsidRDefault="00DD4ABB" w:rsidP="00DD4ABB">
            <w:pPr>
              <w:numPr>
                <w:ilvl w:val="0"/>
                <w:numId w:val="5"/>
              </w:numPr>
              <w:spacing w:line="253" w:lineRule="auto"/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Monitoring of planning and/or lesson observations shows that the intended curriculum is enacted</w:t>
            </w:r>
          </w:p>
          <w:p w14:paraId="4FAF207E" w14:textId="77777777" w:rsidR="00DD4ABB" w:rsidRPr="00FC4FA7" w:rsidRDefault="00DD4ABB" w:rsidP="00DD4ABB">
            <w:pPr>
              <w:numPr>
                <w:ilvl w:val="0"/>
                <w:numId w:val="5"/>
              </w:numPr>
              <w:spacing w:after="6" w:line="247" w:lineRule="auto"/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There is evidence of children showing knowledge and understanding in books, floor books or on a technology platform</w:t>
            </w:r>
          </w:p>
          <w:p w14:paraId="4FAF207F" w14:textId="77777777" w:rsidR="00DD4ABB" w:rsidRPr="00FC4FA7" w:rsidRDefault="00DD4ABB" w:rsidP="00DD4ABB">
            <w:pPr>
              <w:numPr>
                <w:ilvl w:val="0"/>
                <w:numId w:val="5"/>
              </w:numPr>
              <w:spacing w:after="12"/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Children can talk about geographers and the discipline of geography.</w:t>
            </w:r>
          </w:p>
          <w:p w14:paraId="4FAF2080" w14:textId="77777777" w:rsidR="00DD4ABB" w:rsidRPr="00FC4FA7" w:rsidRDefault="00DD4ABB" w:rsidP="00DD4ABB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Pupil conferencing shows that children can talk through the learning ensuring that the knowledge matches the end points / knowledge organisers</w:t>
            </w:r>
          </w:p>
        </w:tc>
        <w:tc>
          <w:tcPr>
            <w:tcW w:w="5600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81" w14:textId="77777777" w:rsidR="00996BE3" w:rsidRPr="00FC4FA7" w:rsidRDefault="00DD4ABB" w:rsidP="00996BE3">
            <w:pPr>
              <w:pStyle w:val="ListParagraph"/>
              <w:numPr>
                <w:ilvl w:val="0"/>
                <w:numId w:val="9"/>
              </w:numPr>
              <w:spacing w:line="253" w:lineRule="auto"/>
              <w:ind w:left="496" w:firstLine="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 xml:space="preserve">Formative assessment through verbal questions throughout </w:t>
            </w:r>
            <w:r w:rsidR="00996BE3" w:rsidRPr="00FC4FA7">
              <w:rPr>
                <w:rFonts w:ascii="Twinkl Cursive Unlooped" w:hAnsi="Twinkl Cursive Unlooped"/>
                <w:sz w:val="19"/>
              </w:rPr>
              <w:t xml:space="preserve">         </w:t>
            </w:r>
            <w:r w:rsidRPr="00FC4FA7">
              <w:rPr>
                <w:rFonts w:ascii="Twinkl Cursive Unlooped" w:hAnsi="Twinkl Cursive Unlooped"/>
                <w:sz w:val="19"/>
              </w:rPr>
              <w:t>the lesson planned in to assess knowledge and understanding</w:t>
            </w:r>
          </w:p>
          <w:p w14:paraId="4FAF2082" w14:textId="77777777" w:rsidR="00DD4ABB" w:rsidRPr="00FC4FA7" w:rsidRDefault="00DD4ABB" w:rsidP="00996BE3">
            <w:pPr>
              <w:pStyle w:val="ListParagraph"/>
              <w:numPr>
                <w:ilvl w:val="0"/>
                <w:numId w:val="9"/>
              </w:numPr>
              <w:spacing w:line="253" w:lineRule="auto"/>
              <w:ind w:left="496" w:firstLine="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End of unit assessment appropriate to the learning / subject</w:t>
            </w:r>
          </w:p>
          <w:p w14:paraId="4FAF2083" w14:textId="77777777" w:rsidR="00DD4ABB" w:rsidRPr="00FC4FA7" w:rsidRDefault="00DD4ABB" w:rsidP="00DD4ABB">
            <w:pPr>
              <w:numPr>
                <w:ilvl w:val="0"/>
                <w:numId w:val="6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Assessment strategy in place for geography clear to staff and</w:t>
            </w:r>
            <w:r w:rsidRPr="00FC4FA7">
              <w:rPr>
                <w:rFonts w:ascii="Twinkl Cursive Unlooped" w:hAnsi="Twinkl Cursive Unlooped"/>
              </w:rPr>
              <w:t xml:space="preserve"> </w:t>
            </w:r>
            <w:r w:rsidRPr="00FC4FA7">
              <w:rPr>
                <w:rFonts w:ascii="Twinkl Cursive Unlooped" w:hAnsi="Twinkl Cursive Unlooped"/>
                <w:sz w:val="19"/>
              </w:rPr>
              <w:t>children</w:t>
            </w:r>
          </w:p>
        </w:tc>
      </w:tr>
      <w:tr w:rsidR="00DD4ABB" w14:paraId="4FAF2086" w14:textId="77777777" w:rsidTr="00DD4ABB">
        <w:trPr>
          <w:trHeight w:val="32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FAF2085" w14:textId="77777777" w:rsidR="00DD4ABB" w:rsidRPr="00FC4FA7" w:rsidRDefault="00DD4ABB" w:rsidP="00DD4ABB">
            <w:pPr>
              <w:ind w:left="402"/>
              <w:jc w:val="center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b/>
                <w:sz w:val="19"/>
              </w:rPr>
              <w:t>Impact</w:t>
            </w:r>
          </w:p>
        </w:tc>
      </w:tr>
      <w:tr w:rsidR="00DD4ABB" w14:paraId="4FAF208E" w14:textId="77777777" w:rsidTr="00DD4ABB">
        <w:trPr>
          <w:trHeight w:val="190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FAF2087" w14:textId="77777777" w:rsidR="00DD4ABB" w:rsidRPr="00FC4FA7" w:rsidRDefault="00DD4ABB" w:rsidP="00DD4ABB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lastRenderedPageBreak/>
              <w:t>The intended geography curriculum is enacted</w:t>
            </w:r>
          </w:p>
          <w:p w14:paraId="4FAF2088" w14:textId="77777777" w:rsidR="00DD4ABB" w:rsidRPr="00FC4FA7" w:rsidRDefault="00DD4ABB" w:rsidP="00DD4ABB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Children have developed a love of geography and can talk about the world and how humans interact with the world enthusiastically</w:t>
            </w:r>
          </w:p>
          <w:p w14:paraId="4FAF2089" w14:textId="77777777" w:rsidR="00DD4ABB" w:rsidRPr="00FC4FA7" w:rsidRDefault="00DD4ABB" w:rsidP="00DD4ABB">
            <w:pPr>
              <w:numPr>
                <w:ilvl w:val="0"/>
                <w:numId w:val="7"/>
              </w:numPr>
              <w:spacing w:line="253" w:lineRule="auto"/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Children’s understanding of how geography impacts the wider world is enhanced and children can talk about possible careers in the geography industry</w:t>
            </w:r>
          </w:p>
          <w:p w14:paraId="4FAF208A" w14:textId="77777777" w:rsidR="00DD4ABB" w:rsidRPr="00FC4FA7" w:rsidRDefault="00DD4ABB" w:rsidP="00DD4ABB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Children are knowing more, understanding more and doing more aligned to end points decided on by school</w:t>
            </w:r>
          </w:p>
          <w:p w14:paraId="4FAF208B" w14:textId="77777777" w:rsidR="00DD4ABB" w:rsidRPr="00FC4FA7" w:rsidRDefault="00DD4ABB" w:rsidP="00DD4ABB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The geography curriculum is accessible to all children</w:t>
            </w:r>
          </w:p>
          <w:p w14:paraId="4FAF208C" w14:textId="77777777" w:rsidR="00DD4ABB" w:rsidRPr="00FC4FA7" w:rsidRDefault="00DD4ABB" w:rsidP="00DD4ABB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hAnsi="Twinkl Cursive Unlooped"/>
                <w:sz w:val="19"/>
              </w:rPr>
              <w:t>Children can interpret data and have fieldwork skills, developing their knowledge and understanding of the world around them</w:t>
            </w:r>
          </w:p>
          <w:p w14:paraId="4FAF208D" w14:textId="77777777" w:rsidR="00DD4ABB" w:rsidRPr="00FC4FA7" w:rsidRDefault="00DD4ABB" w:rsidP="00DD4ABB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</w:rPr>
            </w:pPr>
            <w:r w:rsidRPr="00FC4FA7">
              <w:rPr>
                <w:rFonts w:ascii="Twinkl Cursive Unlooped" w:eastAsia="Arial" w:hAnsi="Twinkl Cursive Unlooped" w:cs="Arial"/>
                <w:sz w:val="19"/>
              </w:rPr>
              <w:t xml:space="preserve"> </w:t>
            </w:r>
            <w:r w:rsidRPr="00FC4FA7">
              <w:rPr>
                <w:rFonts w:ascii="Twinkl Cursive Unlooped" w:hAnsi="Twinkl Cursive Unlooped"/>
                <w:sz w:val="19"/>
              </w:rPr>
              <w:t>Children are passionate about sustainability and the impact they can have on the environment</w:t>
            </w:r>
          </w:p>
        </w:tc>
      </w:tr>
    </w:tbl>
    <w:p w14:paraId="4FAF208F" w14:textId="77777777" w:rsidR="00423A96" w:rsidRDefault="00423A96" w:rsidP="00DD4ABB">
      <w:pPr>
        <w:spacing w:after="0"/>
        <w:ind w:right="10480"/>
      </w:pPr>
    </w:p>
    <w:sectPr w:rsidR="00423A96">
      <w:headerReference w:type="default" r:id="rId12"/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2096" w14:textId="77777777" w:rsidR="00C26C09" w:rsidRDefault="00C26C09" w:rsidP="00DD4ABB">
      <w:pPr>
        <w:spacing w:after="0" w:line="240" w:lineRule="auto"/>
      </w:pPr>
      <w:r>
        <w:separator/>
      </w:r>
    </w:p>
  </w:endnote>
  <w:endnote w:type="continuationSeparator" w:id="0">
    <w:p w14:paraId="4FAF2097" w14:textId="77777777" w:rsidR="00C26C09" w:rsidRDefault="00C26C09" w:rsidP="00DD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2094" w14:textId="77777777" w:rsidR="00C26C09" w:rsidRDefault="00C26C09" w:rsidP="00DD4ABB">
      <w:pPr>
        <w:spacing w:after="0" w:line="240" w:lineRule="auto"/>
      </w:pPr>
      <w:r>
        <w:separator/>
      </w:r>
    </w:p>
  </w:footnote>
  <w:footnote w:type="continuationSeparator" w:id="0">
    <w:p w14:paraId="4FAF2095" w14:textId="77777777" w:rsidR="00C26C09" w:rsidRDefault="00C26C09" w:rsidP="00DD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2098" w14:textId="77777777" w:rsidR="00965420" w:rsidRDefault="00965420">
    <w:pPr>
      <w:pStyle w:val="Header"/>
    </w:pPr>
    <w:r w:rsidRPr="002F646C">
      <w:rPr>
        <w:rFonts w:ascii="SassoonPrimaryInfant" w:hAnsi="SassoonPrimaryInfant"/>
        <w:noProof/>
        <w:color w:val="5B9BD5" w:themeColor="accent1"/>
        <w:sz w:val="36"/>
        <w:szCs w:val="36"/>
      </w:rPr>
      <w:drawing>
        <wp:anchor distT="0" distB="0" distL="114300" distR="114300" simplePos="0" relativeHeight="251661312" behindDoc="1" locked="0" layoutInCell="1" allowOverlap="1" wp14:anchorId="4FAF2099" wp14:editId="4FAF209A">
          <wp:simplePos x="0" y="0"/>
          <wp:positionH relativeFrom="column">
            <wp:posOffset>5495925</wp:posOffset>
          </wp:positionH>
          <wp:positionV relativeFrom="paragraph">
            <wp:posOffset>-381000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FAF209B" wp14:editId="4FAF209C">
          <wp:simplePos x="0" y="0"/>
          <wp:positionH relativeFrom="page">
            <wp:posOffset>428625</wp:posOffset>
          </wp:positionH>
          <wp:positionV relativeFrom="page">
            <wp:posOffset>219075</wp:posOffset>
          </wp:positionV>
          <wp:extent cx="1981200" cy="542925"/>
          <wp:effectExtent l="0" t="0" r="0" b="9525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" name="Picture 58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12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EDF"/>
    <w:multiLevelType w:val="hybridMultilevel"/>
    <w:tmpl w:val="600AD4D0"/>
    <w:lvl w:ilvl="0" w:tplc="EE5CDD34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C064F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64F66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5694F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3ED34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7AD7F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252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292B7A6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3B0840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F1536"/>
    <w:multiLevelType w:val="hybridMultilevel"/>
    <w:tmpl w:val="E1C853EA"/>
    <w:lvl w:ilvl="0" w:tplc="963643C8">
      <w:start w:val="1"/>
      <w:numFmt w:val="bullet"/>
      <w:lvlText w:val="●"/>
      <w:lvlJc w:val="left"/>
      <w:pPr>
        <w:ind w:left="14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" w15:restartNumberingAfterBreak="0">
    <w:nsid w:val="11523BAF"/>
    <w:multiLevelType w:val="hybridMultilevel"/>
    <w:tmpl w:val="B956AE2E"/>
    <w:lvl w:ilvl="0" w:tplc="92181130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5E559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4C3BC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CAE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26CEA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346C7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B38F6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FC2D9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1C070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201F9"/>
    <w:multiLevelType w:val="hybridMultilevel"/>
    <w:tmpl w:val="BF4E86E0"/>
    <w:lvl w:ilvl="0" w:tplc="67E663B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3F69DD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132F34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F4167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04620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AEA730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DC689D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84AB6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0A76E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57452"/>
    <w:multiLevelType w:val="hybridMultilevel"/>
    <w:tmpl w:val="67C69B7C"/>
    <w:lvl w:ilvl="0" w:tplc="6742CCAA">
      <w:start w:val="1"/>
      <w:numFmt w:val="bullet"/>
      <w:lvlText w:val="●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0C9D78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B67D7C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C6016BA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E09118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7B4C80A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4C1E92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ACA02BC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E3E53B6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1330D0"/>
    <w:multiLevelType w:val="hybridMultilevel"/>
    <w:tmpl w:val="A76EC386"/>
    <w:lvl w:ilvl="0" w:tplc="963643C8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AC730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E8787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A62059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1E0497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786A7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928DB3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781A4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4333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BE0373"/>
    <w:multiLevelType w:val="hybridMultilevel"/>
    <w:tmpl w:val="14EAA894"/>
    <w:lvl w:ilvl="0" w:tplc="D5BE8ED6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3A7B0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7612A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C705B5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00BA18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78300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62FF1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5AF40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325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E2C3A"/>
    <w:multiLevelType w:val="hybridMultilevel"/>
    <w:tmpl w:val="03425E9E"/>
    <w:lvl w:ilvl="0" w:tplc="8960B73C">
      <w:numFmt w:val="bullet"/>
      <w:lvlText w:val="·"/>
      <w:lvlJc w:val="left"/>
      <w:pPr>
        <w:ind w:left="745" w:hanging="360"/>
      </w:pPr>
      <w:rPr>
        <w:rFonts w:ascii="Calibri" w:eastAsia="Calibri" w:hAnsi="Calibri" w:cs="Calibri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 w15:restartNumberingAfterBreak="0">
    <w:nsid w:val="6FBA75C9"/>
    <w:multiLevelType w:val="hybridMultilevel"/>
    <w:tmpl w:val="E4F09110"/>
    <w:lvl w:ilvl="0" w:tplc="9A7AE64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44D63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0483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4E6CE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8C66B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48B65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782A8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5A039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DAE01E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952484">
    <w:abstractNumId w:val="5"/>
  </w:num>
  <w:num w:numId="2" w16cid:durableId="517739105">
    <w:abstractNumId w:val="2"/>
  </w:num>
  <w:num w:numId="3" w16cid:durableId="1972900164">
    <w:abstractNumId w:val="0"/>
  </w:num>
  <w:num w:numId="4" w16cid:durableId="1029572892">
    <w:abstractNumId w:val="6"/>
  </w:num>
  <w:num w:numId="5" w16cid:durableId="2142072494">
    <w:abstractNumId w:val="3"/>
  </w:num>
  <w:num w:numId="6" w16cid:durableId="2146577324">
    <w:abstractNumId w:val="4"/>
  </w:num>
  <w:num w:numId="7" w16cid:durableId="2001612861">
    <w:abstractNumId w:val="8"/>
  </w:num>
  <w:num w:numId="8" w16cid:durableId="1334144721">
    <w:abstractNumId w:val="7"/>
  </w:num>
  <w:num w:numId="9" w16cid:durableId="46558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96"/>
    <w:rsid w:val="00025EC1"/>
    <w:rsid w:val="0003748A"/>
    <w:rsid w:val="00423A96"/>
    <w:rsid w:val="005B20AF"/>
    <w:rsid w:val="00643BA9"/>
    <w:rsid w:val="00965420"/>
    <w:rsid w:val="00996BE3"/>
    <w:rsid w:val="00A01216"/>
    <w:rsid w:val="00A9229E"/>
    <w:rsid w:val="00A93ED0"/>
    <w:rsid w:val="00BD7EE3"/>
    <w:rsid w:val="00C134F1"/>
    <w:rsid w:val="00C26C09"/>
    <w:rsid w:val="00DD4ABB"/>
    <w:rsid w:val="00FB7F2F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2041"/>
  <w15:docId w15:val="{4CC7E0C2-612C-444D-8C03-6FB92B05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9E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A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4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AB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6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fbc819-4368-4a92-b533-bf1a623db6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744A17F1DEA49AB8DE3A5BDC626D7" ma:contentTypeVersion="5" ma:contentTypeDescription="Create a new document." ma:contentTypeScope="" ma:versionID="68bd95641bce17ca31c8b3cb22a1b032">
  <xsd:schema xmlns:xsd="http://www.w3.org/2001/XMLSchema" xmlns:xs="http://www.w3.org/2001/XMLSchema" xmlns:p="http://schemas.microsoft.com/office/2006/metadata/properties" xmlns:ns3="e7fbc819-4368-4a92-b533-bf1a623db611" targetNamespace="http://schemas.microsoft.com/office/2006/metadata/properties" ma:root="true" ma:fieldsID="c0113472f68e9918ef8a8a4dd0079bb0" ns3:_="">
    <xsd:import namespace="e7fbc819-4368-4a92-b533-bf1a623db6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c819-4368-4a92-b533-bf1a623db6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303A0-3C5E-47E6-98DC-D2BFB8F27040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7fbc819-4368-4a92-b533-bf1a623db611"/>
  </ds:schemaRefs>
</ds:datastoreItem>
</file>

<file path=customXml/itemProps2.xml><?xml version="1.0" encoding="utf-8"?>
<ds:datastoreItem xmlns:ds="http://schemas.openxmlformats.org/officeDocument/2006/customXml" ds:itemID="{6804BEC9-15DD-4AC5-AFCE-70891E76C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BE7D-4C4C-4180-8B16-18A96D18B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c819-4368-4a92-b533-bf1a623db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TPAT Geography Curriculum - Subject on a page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TPAT Geography Curriculum - Subject on a page</dc:title>
  <dc:creator>Kirsten Maun</dc:creator>
  <cp:lastModifiedBy>Daisy Neville</cp:lastModifiedBy>
  <cp:revision>2</cp:revision>
  <dcterms:created xsi:type="dcterms:W3CDTF">2025-09-17T10:39:00Z</dcterms:created>
  <dcterms:modified xsi:type="dcterms:W3CDTF">2025-09-17T10:39:00Z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0x0101001C4744A17F1DEA49AB8DE3A5BDC626D7</vt:lpwstr>
  </property>
</Properties>
</file>