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6A3F6" w14:textId="77777777" w:rsidR="00C2475A" w:rsidRDefault="00BB6DE9" w:rsidP="00224477">
      <w:pPr>
        <w:jc w:val="center"/>
      </w:pPr>
      <w:r>
        <w:rPr>
          <w:noProof/>
          <w:lang w:eastAsia="en-GB"/>
        </w:rPr>
        <w:drawing>
          <wp:anchor distT="0" distB="0" distL="114300" distR="114300" simplePos="0" relativeHeight="251658240" behindDoc="0" locked="0" layoutInCell="1" allowOverlap="1" wp14:anchorId="31D6A43C" wp14:editId="31D6A43D">
            <wp:simplePos x="0" y="0"/>
            <wp:positionH relativeFrom="column">
              <wp:posOffset>5067300</wp:posOffset>
            </wp:positionH>
            <wp:positionV relativeFrom="paragraph">
              <wp:posOffset>19050</wp:posOffset>
            </wp:positionV>
            <wp:extent cx="1866900" cy="515620"/>
            <wp:effectExtent l="0" t="0" r="0" b="0"/>
            <wp:wrapNone/>
            <wp:docPr id="1" name="Picture 1" descr="St Just Primary School - TPAT -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ust Primary School - TPAT - Academ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lang w:eastAsia="en-GB"/>
        </w:rPr>
        <w:drawing>
          <wp:anchor distT="0" distB="0" distL="114300" distR="114300" simplePos="0" relativeHeight="251661312" behindDoc="0" locked="0" layoutInCell="1" allowOverlap="1" wp14:anchorId="31D6A43E" wp14:editId="31D6A43F">
            <wp:simplePos x="0" y="0"/>
            <wp:positionH relativeFrom="column">
              <wp:posOffset>76200</wp:posOffset>
            </wp:positionH>
            <wp:positionV relativeFrom="paragraph">
              <wp:posOffset>-219075</wp:posOffset>
            </wp:positionV>
            <wp:extent cx="1009650" cy="1009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ant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Pr="00224477">
        <w:rPr>
          <w:noProof/>
          <w:sz w:val="28"/>
          <w:lang w:eastAsia="en-GB"/>
        </w:rPr>
        <mc:AlternateContent>
          <mc:Choice Requires="wps">
            <w:drawing>
              <wp:anchor distT="0" distB="0" distL="114300" distR="114300" simplePos="0" relativeHeight="251660288" behindDoc="0" locked="0" layoutInCell="1" allowOverlap="1" wp14:anchorId="31D6A440" wp14:editId="31D6A441">
                <wp:simplePos x="0" y="0"/>
                <wp:positionH relativeFrom="column">
                  <wp:posOffset>1438910</wp:posOffset>
                </wp:positionH>
                <wp:positionV relativeFrom="paragraph">
                  <wp:posOffset>-152400</wp:posOffset>
                </wp:positionV>
                <wp:extent cx="3571875" cy="9429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942975"/>
                        </a:xfrm>
                        <a:prstGeom prst="rect">
                          <a:avLst/>
                        </a:prstGeom>
                        <a:solidFill>
                          <a:srgbClr val="FFFFFF"/>
                        </a:solidFill>
                        <a:ln w="9525">
                          <a:noFill/>
                          <a:miter lim="800000"/>
                          <a:headEnd/>
                          <a:tailEnd/>
                        </a:ln>
                      </wps:spPr>
                      <wps:txbx>
                        <w:txbxContent>
                          <w:p w14:paraId="31D6A442" w14:textId="77777777" w:rsidR="00D97F8E" w:rsidRPr="00224477" w:rsidRDefault="00D97F8E" w:rsidP="00224477">
                            <w:pPr>
                              <w:jc w:val="center"/>
                              <w:rPr>
                                <w:b/>
                                <w:color w:val="0070C0"/>
                                <w:sz w:val="36"/>
                              </w:rPr>
                            </w:pPr>
                            <w:r w:rsidRPr="00224477">
                              <w:rPr>
                                <w:b/>
                                <w:color w:val="0070C0"/>
                                <w:sz w:val="36"/>
                              </w:rPr>
                              <w:t>Trewirgie Infants’ &amp; Nursery School</w:t>
                            </w:r>
                          </w:p>
                          <w:p w14:paraId="31D6A443" w14:textId="4F462087" w:rsidR="00D97F8E" w:rsidRPr="002062B6" w:rsidRDefault="00D97F8E" w:rsidP="00224477">
                            <w:pPr>
                              <w:jc w:val="center"/>
                              <w:rPr>
                                <w:sz w:val="28"/>
                              </w:rPr>
                            </w:pPr>
                            <w:r>
                              <w:rPr>
                                <w:sz w:val="28"/>
                              </w:rPr>
                              <w:t>PSHE</w:t>
                            </w:r>
                            <w:r w:rsidRPr="002062B6">
                              <w:rPr>
                                <w:sz w:val="28"/>
                              </w:rPr>
                              <w:t xml:space="preserve"> STRATEGY for 202</w:t>
                            </w:r>
                            <w:r w:rsidR="00900500">
                              <w:rPr>
                                <w:sz w:val="28"/>
                              </w:rPr>
                              <w:t>2</w:t>
                            </w:r>
                            <w:r w:rsidRPr="002062B6">
                              <w:rPr>
                                <w:sz w:val="28"/>
                              </w:rPr>
                              <w:t xml:space="preserve"> – 202</w:t>
                            </w:r>
                            <w:r w:rsidR="00900500">
                              <w:rPr>
                                <w:sz w:val="28"/>
                              </w:rPr>
                              <w:t>3</w:t>
                            </w:r>
                          </w:p>
                          <w:p w14:paraId="31D6A444" w14:textId="77777777" w:rsidR="00D97F8E" w:rsidRPr="00224477" w:rsidRDefault="00D97F8E" w:rsidP="00224477">
                            <w:pPr>
                              <w:jc w:val="center"/>
                              <w:rPr>
                                <w:b/>
                                <w:sz w:val="28"/>
                              </w:rPr>
                            </w:pPr>
                          </w:p>
                          <w:p w14:paraId="31D6A445" w14:textId="77777777" w:rsidR="00D97F8E" w:rsidRDefault="00D97F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6A440" id="_x0000_t202" coordsize="21600,21600" o:spt="202" path="m,l,21600r21600,l21600,xe">
                <v:stroke joinstyle="miter"/>
                <v:path gradientshapeok="t" o:connecttype="rect"/>
              </v:shapetype>
              <v:shape id="Text Box 2" o:spid="_x0000_s1026" type="#_x0000_t202" style="position:absolute;left:0;text-align:left;margin-left:113.3pt;margin-top:-12pt;width:281.2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kaIQIAAB0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" stroked="f">
                <v:textbox>
                  <w:txbxContent>
                    <w:p w14:paraId="31D6A442" w14:textId="77777777" w:rsidR="00D97F8E" w:rsidRPr="00224477" w:rsidRDefault="00D97F8E" w:rsidP="00224477">
                      <w:pPr>
                        <w:jc w:val="center"/>
                        <w:rPr>
                          <w:b/>
                          <w:color w:val="0070C0"/>
                          <w:sz w:val="36"/>
                        </w:rPr>
                      </w:pPr>
                      <w:r w:rsidRPr="00224477">
                        <w:rPr>
                          <w:b/>
                          <w:color w:val="0070C0"/>
                          <w:sz w:val="36"/>
                        </w:rPr>
                        <w:t>Trewirgie Infants’ &amp; Nursery School</w:t>
                      </w:r>
                    </w:p>
                    <w:p w14:paraId="31D6A443" w14:textId="4F462087" w:rsidR="00D97F8E" w:rsidRPr="002062B6" w:rsidRDefault="00D97F8E" w:rsidP="00224477">
                      <w:pPr>
                        <w:jc w:val="center"/>
                        <w:rPr>
                          <w:sz w:val="28"/>
                        </w:rPr>
                      </w:pPr>
                      <w:r>
                        <w:rPr>
                          <w:sz w:val="28"/>
                        </w:rPr>
                        <w:t>PSHE</w:t>
                      </w:r>
                      <w:r w:rsidRPr="002062B6">
                        <w:rPr>
                          <w:sz w:val="28"/>
                        </w:rPr>
                        <w:t xml:space="preserve"> STRATEGY for 202</w:t>
                      </w:r>
                      <w:r w:rsidR="00900500">
                        <w:rPr>
                          <w:sz w:val="28"/>
                        </w:rPr>
                        <w:t>2</w:t>
                      </w:r>
                      <w:r w:rsidRPr="002062B6">
                        <w:rPr>
                          <w:sz w:val="28"/>
                        </w:rPr>
                        <w:t xml:space="preserve"> – 202</w:t>
                      </w:r>
                      <w:r w:rsidR="00900500">
                        <w:rPr>
                          <w:sz w:val="28"/>
                        </w:rPr>
                        <w:t>3</w:t>
                      </w:r>
                    </w:p>
                    <w:p w14:paraId="31D6A444" w14:textId="77777777" w:rsidR="00D97F8E" w:rsidRPr="00224477" w:rsidRDefault="00D97F8E" w:rsidP="00224477">
                      <w:pPr>
                        <w:jc w:val="center"/>
                        <w:rPr>
                          <w:b/>
                          <w:sz w:val="28"/>
                        </w:rPr>
                      </w:pPr>
                    </w:p>
                    <w:p w14:paraId="31D6A445" w14:textId="77777777" w:rsidR="00D97F8E" w:rsidRDefault="00D97F8E"/>
                  </w:txbxContent>
                </v:textbox>
              </v:shape>
            </w:pict>
          </mc:Fallback>
        </mc:AlternateContent>
      </w:r>
    </w:p>
    <w:p w14:paraId="31D6A3F7" w14:textId="77777777" w:rsidR="002E46F2" w:rsidRDefault="002E46F2" w:rsidP="00224477">
      <w:pPr>
        <w:jc w:val="center"/>
        <w:rPr>
          <w:sz w:val="28"/>
        </w:rPr>
      </w:pPr>
    </w:p>
    <w:p w14:paraId="31D6A3F8" w14:textId="77777777" w:rsidR="0062634F" w:rsidRDefault="0062634F" w:rsidP="0062634F">
      <w:pPr>
        <w:jc w:val="center"/>
        <w:rPr>
          <w:rFonts w:cstheme="minorHAnsi"/>
          <w:b/>
          <w:bCs/>
        </w:rPr>
      </w:pPr>
    </w:p>
    <w:tbl>
      <w:tblPr>
        <w:tblStyle w:val="TableGrid"/>
        <w:tblW w:w="0" w:type="auto"/>
        <w:tblLook w:val="04A0" w:firstRow="1" w:lastRow="0" w:firstColumn="1" w:lastColumn="0" w:noHBand="0" w:noVBand="1"/>
      </w:tblPr>
      <w:tblGrid>
        <w:gridCol w:w="10456"/>
      </w:tblGrid>
      <w:tr w:rsidR="00446CCC" w14:paraId="176B0B38" w14:textId="77777777" w:rsidTr="008F6796">
        <w:tc>
          <w:tcPr>
            <w:tcW w:w="10456" w:type="dxa"/>
            <w:shd w:val="clear" w:color="auto" w:fill="FFFF00"/>
          </w:tcPr>
          <w:p w14:paraId="50D85CC0" w14:textId="47692EA8" w:rsidR="00446CCC" w:rsidRDefault="00446CCC" w:rsidP="00446CCC">
            <w:pPr>
              <w:jc w:val="center"/>
              <w:rPr>
                <w:rFonts w:cstheme="minorHAnsi"/>
                <w:b/>
                <w:bCs/>
              </w:rPr>
            </w:pPr>
            <w:r>
              <w:rPr>
                <w:rFonts w:cstheme="minorHAnsi"/>
                <w:b/>
                <w:bCs/>
              </w:rPr>
              <w:t>INTENT</w:t>
            </w:r>
          </w:p>
        </w:tc>
      </w:tr>
      <w:tr w:rsidR="00446CCC" w14:paraId="159E5CA2" w14:textId="77777777" w:rsidTr="008F6796">
        <w:tc>
          <w:tcPr>
            <w:tcW w:w="10456" w:type="dxa"/>
          </w:tcPr>
          <w:p w14:paraId="04025C31" w14:textId="665B9537" w:rsidR="000B32DD" w:rsidRPr="001D506F" w:rsidRDefault="00390698" w:rsidP="000B32DD">
            <w:pPr>
              <w:pStyle w:val="NoSpacing"/>
              <w:rPr>
                <w:b/>
                <w:u w:val="single"/>
              </w:rPr>
            </w:pPr>
            <w:r w:rsidRPr="001D506F">
              <w:rPr>
                <w:b/>
                <w:u w:val="single"/>
              </w:rPr>
              <w:t>“</w:t>
            </w:r>
            <w:r w:rsidR="00AF5E1B" w:rsidRPr="001D506F">
              <w:rPr>
                <w:b/>
                <w:u w:val="single"/>
              </w:rPr>
              <w:t xml:space="preserve">We </w:t>
            </w:r>
            <w:r w:rsidRPr="001D506F">
              <w:rPr>
                <w:b/>
                <w:u w:val="single"/>
              </w:rPr>
              <w:t>C</w:t>
            </w:r>
            <w:r w:rsidR="00AF5E1B" w:rsidRPr="001D506F">
              <w:rPr>
                <w:b/>
                <w:u w:val="single"/>
              </w:rPr>
              <w:t>are</w:t>
            </w:r>
            <w:r w:rsidRPr="001D506F">
              <w:rPr>
                <w:b/>
                <w:u w:val="single"/>
              </w:rPr>
              <w:t>”</w:t>
            </w:r>
            <w:r w:rsidR="001D506F">
              <w:rPr>
                <w:b/>
                <w:u w:val="single"/>
              </w:rPr>
              <w:t>:</w:t>
            </w:r>
          </w:p>
          <w:p w14:paraId="004EDDFB" w14:textId="1D9F447D" w:rsidR="00B75A8C" w:rsidRDefault="00B75A8C" w:rsidP="0031570A">
            <w:pPr>
              <w:pStyle w:val="NoSpacing"/>
              <w:numPr>
                <w:ilvl w:val="0"/>
                <w:numId w:val="17"/>
              </w:numPr>
            </w:pPr>
            <w:r>
              <w:t>All staff to have a clear vision of PSHE and how it is taught at Trewirgie Infants’ &amp; Nursery School progressively across all year groups.</w:t>
            </w:r>
          </w:p>
          <w:p w14:paraId="02132D4E" w14:textId="0356E53A" w:rsidR="00B75A8C" w:rsidRDefault="00B75A8C" w:rsidP="0031570A">
            <w:pPr>
              <w:pStyle w:val="NoSpacing"/>
              <w:numPr>
                <w:ilvl w:val="0"/>
                <w:numId w:val="17"/>
              </w:numPr>
            </w:pPr>
            <w:r>
              <w:t>To understand that PSED (Personal, Social and Emotional Development) is a Prime Area of learning within EYFS.</w:t>
            </w:r>
          </w:p>
          <w:p w14:paraId="5F1A603D" w14:textId="77777777" w:rsidR="0031570A" w:rsidRDefault="0031570A" w:rsidP="0031570A">
            <w:pPr>
              <w:pStyle w:val="NoSpacing"/>
              <w:numPr>
                <w:ilvl w:val="0"/>
                <w:numId w:val="17"/>
              </w:numPr>
            </w:pPr>
            <w:r>
              <w:t>T</w:t>
            </w:r>
            <w:r w:rsidR="00D67DA7">
              <w:t>o provide high-quality Personal, Social, Health and Econo</w:t>
            </w:r>
            <w:r>
              <w:t>mic Education to our children.</w:t>
            </w:r>
          </w:p>
          <w:p w14:paraId="4913D9FB" w14:textId="77777777" w:rsidR="0031570A" w:rsidRDefault="0031570A" w:rsidP="000213DE">
            <w:pPr>
              <w:pStyle w:val="NoSpacing"/>
              <w:numPr>
                <w:ilvl w:val="0"/>
                <w:numId w:val="17"/>
              </w:numPr>
            </w:pPr>
            <w:r>
              <w:t>T</w:t>
            </w:r>
            <w:r w:rsidR="00D67DA7">
              <w:t>o bring fun and creativity into PSHE Education whilst ensuring a developmental and progressive curriculum.</w:t>
            </w:r>
          </w:p>
          <w:p w14:paraId="75D3DF1B" w14:textId="77777777" w:rsidR="00C219C2" w:rsidRDefault="00C219C2" w:rsidP="00C219C2">
            <w:pPr>
              <w:pStyle w:val="NoSpacing"/>
              <w:numPr>
                <w:ilvl w:val="0"/>
                <w:numId w:val="17"/>
              </w:numPr>
            </w:pPr>
            <w:r>
              <w:t>To give children the skills, through relevant learning experiences, to help them navigate their world and to develop positive relationships with themselves and others.</w:t>
            </w:r>
          </w:p>
          <w:p w14:paraId="16167003" w14:textId="5C22FB9A" w:rsidR="00C219C2" w:rsidRDefault="00C219C2" w:rsidP="00C219C2">
            <w:pPr>
              <w:pStyle w:val="NoSpacing"/>
              <w:numPr>
                <w:ilvl w:val="0"/>
                <w:numId w:val="17"/>
              </w:numPr>
            </w:pPr>
            <w:r>
              <w:t>A strong emphasis on emotional literacy, building resilience and nurturing mental and physical health.</w:t>
            </w:r>
          </w:p>
          <w:p w14:paraId="451B3942" w14:textId="6923E093" w:rsidR="00C219C2" w:rsidRDefault="00C219C2" w:rsidP="00C219C2">
            <w:pPr>
              <w:pStyle w:val="NoSpacing"/>
              <w:numPr>
                <w:ilvl w:val="0"/>
                <w:numId w:val="17"/>
              </w:numPr>
            </w:pPr>
            <w:r>
              <w:t>All staff following the school’s progression of skills for PSHE with clear assessment throughout.</w:t>
            </w:r>
          </w:p>
          <w:p w14:paraId="206B5E04" w14:textId="77777777" w:rsidR="00C219C2" w:rsidRDefault="00C219C2" w:rsidP="00C219C2">
            <w:pPr>
              <w:pStyle w:val="NoSpacing"/>
              <w:numPr>
                <w:ilvl w:val="0"/>
                <w:numId w:val="17"/>
              </w:numPr>
            </w:pPr>
            <w:r>
              <w:t>Staff being clear on the progression of learning that comes before and after each lesson and how they all build and progress throughout the school from EYFS to Year 2.</w:t>
            </w:r>
          </w:p>
          <w:p w14:paraId="51AC0FDA" w14:textId="0BECC8B5" w:rsidR="00453097" w:rsidRDefault="00C219C2" w:rsidP="00453097">
            <w:pPr>
              <w:pStyle w:val="NoSpacing"/>
              <w:numPr>
                <w:ilvl w:val="0"/>
                <w:numId w:val="17"/>
              </w:numPr>
            </w:pPr>
            <w:r>
              <w:t>All Jigsaw Journals in KS1 to use provided learning pages with a clear date, L.O.s and self-assessment, with the end of each unit celebrated with a certificate.</w:t>
            </w:r>
          </w:p>
          <w:p w14:paraId="4F3C8145" w14:textId="37EBB80A" w:rsidR="0069029B" w:rsidRPr="002062B6" w:rsidRDefault="0069029B" w:rsidP="0069029B">
            <w:pPr>
              <w:pStyle w:val="NoSpacing"/>
              <w:rPr>
                <w:b/>
              </w:rPr>
            </w:pPr>
            <w:r w:rsidRPr="0069029B">
              <w:rPr>
                <w:b/>
                <w:u w:val="single"/>
              </w:rPr>
              <w:t>Data</w:t>
            </w:r>
            <w:r w:rsidR="00056D6A">
              <w:rPr>
                <w:b/>
                <w:u w:val="single"/>
              </w:rPr>
              <w:t>:</w:t>
            </w:r>
          </w:p>
          <w:tbl>
            <w:tblPr>
              <w:tblStyle w:val="TableGrid"/>
              <w:tblW w:w="0" w:type="auto"/>
              <w:jc w:val="center"/>
              <w:tblLook w:val="04A0" w:firstRow="1" w:lastRow="0" w:firstColumn="1" w:lastColumn="0" w:noHBand="0" w:noVBand="1"/>
            </w:tblPr>
            <w:tblGrid>
              <w:gridCol w:w="1705"/>
              <w:gridCol w:w="3422"/>
              <w:gridCol w:w="2619"/>
              <w:gridCol w:w="2059"/>
            </w:tblGrid>
            <w:tr w:rsidR="0075605C" w14:paraId="00B56632" w14:textId="5976AF7B" w:rsidTr="005974D0">
              <w:trPr>
                <w:jc w:val="center"/>
              </w:trPr>
              <w:tc>
                <w:tcPr>
                  <w:tcW w:w="1705" w:type="dxa"/>
                </w:tcPr>
                <w:p w14:paraId="5A71332C" w14:textId="77777777" w:rsidR="0075605C" w:rsidRDefault="0075605C" w:rsidP="0075793F">
                  <w:pPr>
                    <w:pStyle w:val="NoSpacing"/>
                    <w:jc w:val="center"/>
                    <w:rPr>
                      <w:b/>
                    </w:rPr>
                  </w:pPr>
                </w:p>
              </w:tc>
              <w:tc>
                <w:tcPr>
                  <w:tcW w:w="3422" w:type="dxa"/>
                  <w:shd w:val="clear" w:color="auto" w:fill="FFFF00"/>
                </w:tcPr>
                <w:p w14:paraId="75CC5E03" w14:textId="68B94A10" w:rsidR="0075605C" w:rsidRDefault="0075605C" w:rsidP="0075793F">
                  <w:pPr>
                    <w:pStyle w:val="NoSpacing"/>
                    <w:jc w:val="center"/>
                    <w:rPr>
                      <w:b/>
                    </w:rPr>
                  </w:pPr>
                  <w:r>
                    <w:rPr>
                      <w:b/>
                    </w:rPr>
                    <w:t>Reception</w:t>
                  </w:r>
                </w:p>
                <w:p w14:paraId="43C50663" w14:textId="7236568C" w:rsidR="0075605C" w:rsidRDefault="0075605C" w:rsidP="0075605C">
                  <w:pPr>
                    <w:pStyle w:val="NoSpacing"/>
                    <w:jc w:val="center"/>
                    <w:rPr>
                      <w:b/>
                    </w:rPr>
                  </w:pPr>
                </w:p>
              </w:tc>
              <w:tc>
                <w:tcPr>
                  <w:tcW w:w="2619" w:type="dxa"/>
                  <w:shd w:val="clear" w:color="auto" w:fill="FFFF00"/>
                </w:tcPr>
                <w:p w14:paraId="6B9E69F5" w14:textId="738D7722" w:rsidR="0075605C" w:rsidRDefault="0075605C" w:rsidP="0075793F">
                  <w:pPr>
                    <w:pStyle w:val="NoSpacing"/>
                    <w:jc w:val="center"/>
                    <w:rPr>
                      <w:b/>
                    </w:rPr>
                  </w:pPr>
                  <w:r>
                    <w:rPr>
                      <w:b/>
                    </w:rPr>
                    <w:t>Year 1</w:t>
                  </w:r>
                </w:p>
                <w:p w14:paraId="24ECC848" w14:textId="77777777" w:rsidR="0075605C" w:rsidRDefault="0075605C" w:rsidP="0075793F">
                  <w:pPr>
                    <w:pStyle w:val="NoSpacing"/>
                    <w:jc w:val="center"/>
                    <w:rPr>
                      <w:b/>
                    </w:rPr>
                  </w:pPr>
                </w:p>
              </w:tc>
              <w:tc>
                <w:tcPr>
                  <w:tcW w:w="2059" w:type="dxa"/>
                  <w:shd w:val="clear" w:color="auto" w:fill="FFFF00"/>
                </w:tcPr>
                <w:p w14:paraId="0BC3B07F" w14:textId="1223E541" w:rsidR="0075605C" w:rsidRDefault="0075605C" w:rsidP="00C568DC">
                  <w:pPr>
                    <w:jc w:val="center"/>
                    <w:rPr>
                      <w:b/>
                    </w:rPr>
                  </w:pPr>
                  <w:r>
                    <w:rPr>
                      <w:b/>
                    </w:rPr>
                    <w:t>Year 2</w:t>
                  </w:r>
                </w:p>
                <w:p w14:paraId="3936F0E1" w14:textId="77777777" w:rsidR="0075605C" w:rsidRDefault="0075605C" w:rsidP="0075605C">
                  <w:pPr>
                    <w:pStyle w:val="NoSpacing"/>
                    <w:jc w:val="center"/>
                    <w:rPr>
                      <w:b/>
                    </w:rPr>
                  </w:pPr>
                </w:p>
              </w:tc>
            </w:tr>
            <w:tr w:rsidR="0075605C" w14:paraId="06CE7AC8" w14:textId="6AB91D6E" w:rsidTr="005974D0">
              <w:trPr>
                <w:jc w:val="center"/>
              </w:trPr>
              <w:tc>
                <w:tcPr>
                  <w:tcW w:w="1705" w:type="dxa"/>
                  <w:shd w:val="clear" w:color="auto" w:fill="FFFF00"/>
                </w:tcPr>
                <w:p w14:paraId="2AFB660D" w14:textId="20EC59F1" w:rsidR="0075605C" w:rsidRDefault="0075605C" w:rsidP="0075793F">
                  <w:pPr>
                    <w:pStyle w:val="NoSpacing"/>
                    <w:jc w:val="center"/>
                    <w:rPr>
                      <w:b/>
                    </w:rPr>
                  </w:pPr>
                  <w:r>
                    <w:rPr>
                      <w:b/>
                    </w:rPr>
                    <w:t>2021</w:t>
                  </w:r>
                </w:p>
              </w:tc>
              <w:tc>
                <w:tcPr>
                  <w:tcW w:w="3422" w:type="dxa"/>
                </w:tcPr>
                <w:p w14:paraId="3BFD8995" w14:textId="52303BD2" w:rsidR="0075605C" w:rsidRDefault="00AD5D3D" w:rsidP="00D97F8E">
                  <w:pPr>
                    <w:pStyle w:val="NoSpacing"/>
                    <w:numPr>
                      <w:ilvl w:val="0"/>
                      <w:numId w:val="15"/>
                    </w:numPr>
                    <w:rPr>
                      <w:b/>
                    </w:rPr>
                  </w:pPr>
                  <w:r>
                    <w:rPr>
                      <w:b/>
                    </w:rPr>
                    <w:t>Self-C</w:t>
                  </w:r>
                  <w:r w:rsidR="002F3774">
                    <w:rPr>
                      <w:b/>
                    </w:rPr>
                    <w:t>are 90%</w:t>
                  </w:r>
                </w:p>
                <w:p w14:paraId="2D3EF864" w14:textId="77777777" w:rsidR="002F3774" w:rsidRDefault="002F3774" w:rsidP="00D97F8E">
                  <w:pPr>
                    <w:pStyle w:val="NoSpacing"/>
                    <w:numPr>
                      <w:ilvl w:val="0"/>
                      <w:numId w:val="15"/>
                    </w:numPr>
                    <w:rPr>
                      <w:b/>
                    </w:rPr>
                  </w:pPr>
                  <w:r>
                    <w:rPr>
                      <w:b/>
                    </w:rPr>
                    <w:t>Managing Feelings 89%</w:t>
                  </w:r>
                </w:p>
                <w:p w14:paraId="0986D94B" w14:textId="39D2BD7C" w:rsidR="002F3774" w:rsidRDefault="002F3774" w:rsidP="00AD5D3D">
                  <w:pPr>
                    <w:pStyle w:val="NoSpacing"/>
                    <w:numPr>
                      <w:ilvl w:val="0"/>
                      <w:numId w:val="15"/>
                    </w:numPr>
                    <w:rPr>
                      <w:b/>
                    </w:rPr>
                  </w:pPr>
                  <w:r>
                    <w:rPr>
                      <w:b/>
                    </w:rPr>
                    <w:t xml:space="preserve">Making </w:t>
                  </w:r>
                  <w:r w:rsidR="00AD5D3D">
                    <w:rPr>
                      <w:b/>
                    </w:rPr>
                    <w:t>R</w:t>
                  </w:r>
                  <w:r>
                    <w:rPr>
                      <w:b/>
                    </w:rPr>
                    <w:t>elationships 95%</w:t>
                  </w:r>
                </w:p>
              </w:tc>
              <w:tc>
                <w:tcPr>
                  <w:tcW w:w="2619" w:type="dxa"/>
                </w:tcPr>
                <w:p w14:paraId="458084F7" w14:textId="27E7FCD0" w:rsidR="0075605C" w:rsidRDefault="002F3774" w:rsidP="0075793F">
                  <w:pPr>
                    <w:pStyle w:val="NoSpacing"/>
                    <w:jc w:val="center"/>
                    <w:rPr>
                      <w:b/>
                    </w:rPr>
                  </w:pPr>
                  <w:r>
                    <w:rPr>
                      <w:b/>
                    </w:rPr>
                    <w:t>71%</w:t>
                  </w:r>
                </w:p>
              </w:tc>
              <w:tc>
                <w:tcPr>
                  <w:tcW w:w="2059" w:type="dxa"/>
                </w:tcPr>
                <w:p w14:paraId="5AAAE252" w14:textId="09DA8258" w:rsidR="0075605C" w:rsidRDefault="002F3774" w:rsidP="0075793F">
                  <w:pPr>
                    <w:pStyle w:val="NoSpacing"/>
                    <w:jc w:val="center"/>
                    <w:rPr>
                      <w:b/>
                    </w:rPr>
                  </w:pPr>
                  <w:r>
                    <w:rPr>
                      <w:b/>
                    </w:rPr>
                    <w:t>79%</w:t>
                  </w:r>
                </w:p>
              </w:tc>
            </w:tr>
            <w:tr w:rsidR="00E928AE" w14:paraId="7CB7288A" w14:textId="77777777" w:rsidTr="005974D0">
              <w:trPr>
                <w:jc w:val="center"/>
              </w:trPr>
              <w:tc>
                <w:tcPr>
                  <w:tcW w:w="1705" w:type="dxa"/>
                  <w:shd w:val="clear" w:color="auto" w:fill="FFFF00"/>
                </w:tcPr>
                <w:p w14:paraId="262AEF2A" w14:textId="77777777" w:rsidR="00E928AE" w:rsidRDefault="00E928AE" w:rsidP="0075793F">
                  <w:pPr>
                    <w:pStyle w:val="NoSpacing"/>
                    <w:jc w:val="center"/>
                    <w:rPr>
                      <w:b/>
                    </w:rPr>
                  </w:pPr>
                  <w:r>
                    <w:rPr>
                      <w:b/>
                    </w:rPr>
                    <w:t>2022</w:t>
                  </w:r>
                </w:p>
                <w:p w14:paraId="23359F54" w14:textId="5825E969" w:rsidR="00024FE4" w:rsidRDefault="00024FE4" w:rsidP="0075793F">
                  <w:pPr>
                    <w:pStyle w:val="NoSpacing"/>
                    <w:jc w:val="center"/>
                    <w:rPr>
                      <w:b/>
                    </w:rPr>
                  </w:pPr>
                  <w:r>
                    <w:rPr>
                      <w:b/>
                    </w:rPr>
                    <w:t>(New EYFS curriculum)</w:t>
                  </w:r>
                </w:p>
              </w:tc>
              <w:tc>
                <w:tcPr>
                  <w:tcW w:w="3422" w:type="dxa"/>
                </w:tcPr>
                <w:p w14:paraId="18177E38" w14:textId="627F6A99" w:rsidR="00A06666" w:rsidRPr="00A06666" w:rsidRDefault="00A06666" w:rsidP="007827EA">
                  <w:pPr>
                    <w:pStyle w:val="NoSpacing"/>
                    <w:numPr>
                      <w:ilvl w:val="0"/>
                      <w:numId w:val="15"/>
                    </w:numPr>
                    <w:rPr>
                      <w:rStyle w:val="Strong"/>
                      <w:rFonts w:cstheme="minorHAnsi"/>
                      <w:bCs w:val="0"/>
                    </w:rPr>
                  </w:pPr>
                  <w:r>
                    <w:rPr>
                      <w:rStyle w:val="Strong"/>
                      <w:rFonts w:cstheme="minorHAnsi"/>
                      <w:shd w:val="clear" w:color="auto" w:fill="FFFFFF"/>
                    </w:rPr>
                    <w:t>Self-Regulation</w:t>
                  </w:r>
                  <w:r w:rsidR="0064354F">
                    <w:rPr>
                      <w:rStyle w:val="Strong"/>
                      <w:rFonts w:cstheme="minorHAnsi"/>
                      <w:shd w:val="clear" w:color="auto" w:fill="FFFFFF"/>
                    </w:rPr>
                    <w:t xml:space="preserve"> 81%</w:t>
                  </w:r>
                </w:p>
                <w:p w14:paraId="56854A15" w14:textId="4D294DB1" w:rsidR="00A06666" w:rsidRPr="00A06666" w:rsidRDefault="00A06666" w:rsidP="00A06666">
                  <w:pPr>
                    <w:pStyle w:val="NoSpacing"/>
                    <w:numPr>
                      <w:ilvl w:val="0"/>
                      <w:numId w:val="15"/>
                    </w:numPr>
                    <w:rPr>
                      <w:rStyle w:val="Strong"/>
                      <w:rFonts w:cstheme="minorHAnsi"/>
                      <w:bCs w:val="0"/>
                    </w:rPr>
                  </w:pPr>
                  <w:r>
                    <w:rPr>
                      <w:rStyle w:val="Strong"/>
                      <w:rFonts w:cstheme="minorHAnsi"/>
                      <w:shd w:val="clear" w:color="auto" w:fill="FFFFFF"/>
                    </w:rPr>
                    <w:t>Managing Self</w:t>
                  </w:r>
                  <w:r w:rsidR="0064354F">
                    <w:rPr>
                      <w:rStyle w:val="Strong"/>
                      <w:rFonts w:cstheme="minorHAnsi"/>
                      <w:shd w:val="clear" w:color="auto" w:fill="FFFFFF"/>
                    </w:rPr>
                    <w:t xml:space="preserve"> 85%</w:t>
                  </w:r>
                </w:p>
                <w:p w14:paraId="5B2E1755" w14:textId="44965E89" w:rsidR="00E928AE" w:rsidRPr="00A06666" w:rsidRDefault="00A06666" w:rsidP="00A06666">
                  <w:pPr>
                    <w:pStyle w:val="NoSpacing"/>
                    <w:numPr>
                      <w:ilvl w:val="0"/>
                      <w:numId w:val="15"/>
                    </w:numPr>
                    <w:rPr>
                      <w:rFonts w:cstheme="minorHAnsi"/>
                      <w:b/>
                    </w:rPr>
                  </w:pPr>
                  <w:r w:rsidRPr="00A06666">
                    <w:rPr>
                      <w:rStyle w:val="Strong"/>
                      <w:rFonts w:cstheme="minorHAnsi"/>
                      <w:shd w:val="clear" w:color="auto" w:fill="FFFFFF"/>
                    </w:rPr>
                    <w:t>Building Relationships</w:t>
                  </w:r>
                  <w:r w:rsidR="0064354F">
                    <w:rPr>
                      <w:rStyle w:val="Strong"/>
                      <w:rFonts w:cstheme="minorHAnsi"/>
                      <w:shd w:val="clear" w:color="auto" w:fill="FFFFFF"/>
                    </w:rPr>
                    <w:t xml:space="preserve"> 86%</w:t>
                  </w:r>
                </w:p>
              </w:tc>
              <w:tc>
                <w:tcPr>
                  <w:tcW w:w="2619" w:type="dxa"/>
                </w:tcPr>
                <w:p w14:paraId="1241EC1A" w14:textId="1D0DE3D7" w:rsidR="00E928AE" w:rsidRDefault="00A8517A" w:rsidP="0075793F">
                  <w:pPr>
                    <w:pStyle w:val="NoSpacing"/>
                    <w:jc w:val="center"/>
                    <w:rPr>
                      <w:b/>
                    </w:rPr>
                  </w:pPr>
                  <w:r>
                    <w:rPr>
                      <w:b/>
                    </w:rPr>
                    <w:t>96%</w:t>
                  </w:r>
                </w:p>
              </w:tc>
              <w:tc>
                <w:tcPr>
                  <w:tcW w:w="2059" w:type="dxa"/>
                </w:tcPr>
                <w:p w14:paraId="622958E0" w14:textId="4F94DB9D" w:rsidR="00A8517A" w:rsidRDefault="00A8517A" w:rsidP="0075793F">
                  <w:pPr>
                    <w:pStyle w:val="NoSpacing"/>
                    <w:jc w:val="center"/>
                    <w:rPr>
                      <w:b/>
                    </w:rPr>
                  </w:pPr>
                  <w:r>
                    <w:rPr>
                      <w:b/>
                    </w:rPr>
                    <w:t>44% (one class missing)</w:t>
                  </w:r>
                </w:p>
                <w:p w14:paraId="060B5B38" w14:textId="7BD62A80" w:rsidR="00E928AE" w:rsidRDefault="00A8517A" w:rsidP="0075793F">
                  <w:pPr>
                    <w:pStyle w:val="NoSpacing"/>
                    <w:jc w:val="center"/>
                    <w:rPr>
                      <w:b/>
                    </w:rPr>
                  </w:pPr>
                  <w:r>
                    <w:rPr>
                      <w:b/>
                    </w:rPr>
                    <w:t>*2 classes 73%*</w:t>
                  </w:r>
                </w:p>
              </w:tc>
            </w:tr>
            <w:tr w:rsidR="00056D6A" w14:paraId="419CA3EC" w14:textId="77777777" w:rsidTr="005974D0">
              <w:trPr>
                <w:jc w:val="center"/>
              </w:trPr>
              <w:tc>
                <w:tcPr>
                  <w:tcW w:w="1705" w:type="dxa"/>
                  <w:shd w:val="clear" w:color="auto" w:fill="FFFF00"/>
                </w:tcPr>
                <w:p w14:paraId="46DA706B" w14:textId="31495BFE" w:rsidR="00056D6A" w:rsidRDefault="00056D6A" w:rsidP="00056D6A">
                  <w:pPr>
                    <w:pStyle w:val="NoSpacing"/>
                    <w:jc w:val="center"/>
                    <w:rPr>
                      <w:b/>
                    </w:rPr>
                  </w:pPr>
                  <w:r>
                    <w:rPr>
                      <w:b/>
                    </w:rPr>
                    <w:t>2023 Target</w:t>
                  </w:r>
                </w:p>
              </w:tc>
              <w:tc>
                <w:tcPr>
                  <w:tcW w:w="3422" w:type="dxa"/>
                </w:tcPr>
                <w:p w14:paraId="351F37E4" w14:textId="3A1DE393" w:rsidR="00056D6A" w:rsidRPr="00A06666" w:rsidRDefault="00056D6A" w:rsidP="00056D6A">
                  <w:pPr>
                    <w:pStyle w:val="NoSpacing"/>
                    <w:numPr>
                      <w:ilvl w:val="0"/>
                      <w:numId w:val="15"/>
                    </w:numPr>
                    <w:rPr>
                      <w:rStyle w:val="Strong"/>
                      <w:rFonts w:cstheme="minorHAnsi"/>
                      <w:bCs w:val="0"/>
                    </w:rPr>
                  </w:pPr>
                  <w:r>
                    <w:rPr>
                      <w:rStyle w:val="Strong"/>
                      <w:rFonts w:cstheme="minorHAnsi"/>
                      <w:shd w:val="clear" w:color="auto" w:fill="FFFFFF"/>
                    </w:rPr>
                    <w:t>Self-Regulation 80%</w:t>
                  </w:r>
                </w:p>
                <w:p w14:paraId="09B0037E" w14:textId="32335FD6" w:rsidR="00056D6A" w:rsidRPr="00A06666" w:rsidRDefault="00056D6A" w:rsidP="00056D6A">
                  <w:pPr>
                    <w:pStyle w:val="NoSpacing"/>
                    <w:numPr>
                      <w:ilvl w:val="0"/>
                      <w:numId w:val="15"/>
                    </w:numPr>
                    <w:rPr>
                      <w:rStyle w:val="Strong"/>
                      <w:rFonts w:cstheme="minorHAnsi"/>
                      <w:bCs w:val="0"/>
                    </w:rPr>
                  </w:pPr>
                  <w:r>
                    <w:rPr>
                      <w:rStyle w:val="Strong"/>
                      <w:rFonts w:cstheme="minorHAnsi"/>
                      <w:shd w:val="clear" w:color="auto" w:fill="FFFFFF"/>
                    </w:rPr>
                    <w:t>Managing Self 80%</w:t>
                  </w:r>
                </w:p>
                <w:p w14:paraId="45179C9A" w14:textId="5BD53290" w:rsidR="00056D6A" w:rsidRDefault="00056D6A" w:rsidP="00056D6A">
                  <w:pPr>
                    <w:pStyle w:val="NoSpacing"/>
                    <w:numPr>
                      <w:ilvl w:val="0"/>
                      <w:numId w:val="15"/>
                    </w:numPr>
                    <w:rPr>
                      <w:rStyle w:val="Strong"/>
                      <w:rFonts w:cstheme="minorHAnsi"/>
                      <w:shd w:val="clear" w:color="auto" w:fill="FFFFFF"/>
                    </w:rPr>
                  </w:pPr>
                  <w:r w:rsidRPr="00A06666">
                    <w:rPr>
                      <w:rStyle w:val="Strong"/>
                      <w:rFonts w:cstheme="minorHAnsi"/>
                      <w:shd w:val="clear" w:color="auto" w:fill="FFFFFF"/>
                    </w:rPr>
                    <w:t>Building Relationships</w:t>
                  </w:r>
                  <w:r>
                    <w:rPr>
                      <w:rStyle w:val="Strong"/>
                      <w:rFonts w:cstheme="minorHAnsi"/>
                      <w:shd w:val="clear" w:color="auto" w:fill="FFFFFF"/>
                    </w:rPr>
                    <w:t xml:space="preserve"> 80%</w:t>
                  </w:r>
                </w:p>
              </w:tc>
              <w:tc>
                <w:tcPr>
                  <w:tcW w:w="2619" w:type="dxa"/>
                </w:tcPr>
                <w:p w14:paraId="35DF90B8" w14:textId="6B7E6B3A" w:rsidR="00056D6A" w:rsidRDefault="00056D6A" w:rsidP="00056D6A">
                  <w:pPr>
                    <w:pStyle w:val="NoSpacing"/>
                    <w:jc w:val="center"/>
                    <w:rPr>
                      <w:b/>
                    </w:rPr>
                  </w:pPr>
                  <w:r>
                    <w:rPr>
                      <w:b/>
                    </w:rPr>
                    <w:t>90%</w:t>
                  </w:r>
                </w:p>
              </w:tc>
              <w:tc>
                <w:tcPr>
                  <w:tcW w:w="2059" w:type="dxa"/>
                </w:tcPr>
                <w:p w14:paraId="5CBFB557" w14:textId="2F91D9E6" w:rsidR="00056D6A" w:rsidRDefault="00056D6A" w:rsidP="00056D6A">
                  <w:pPr>
                    <w:pStyle w:val="NoSpacing"/>
                    <w:jc w:val="center"/>
                    <w:rPr>
                      <w:b/>
                    </w:rPr>
                  </w:pPr>
                  <w:r>
                    <w:rPr>
                      <w:b/>
                    </w:rPr>
                    <w:t>70%</w:t>
                  </w:r>
                </w:p>
              </w:tc>
            </w:tr>
          </w:tbl>
          <w:p w14:paraId="0EFF6EF3" w14:textId="77777777" w:rsidR="009D1F46" w:rsidRDefault="009D1F46" w:rsidP="0069029B">
            <w:pPr>
              <w:pStyle w:val="NoSpacing"/>
              <w:rPr>
                <w:b/>
                <w:u w:val="single"/>
              </w:rPr>
            </w:pPr>
          </w:p>
          <w:p w14:paraId="583E01B3" w14:textId="77777777" w:rsidR="00695979" w:rsidRDefault="0069029B" w:rsidP="006F39AA">
            <w:pPr>
              <w:pStyle w:val="NoSpacing"/>
              <w:rPr>
                <w:b/>
                <w:u w:val="single"/>
              </w:rPr>
            </w:pPr>
            <w:r w:rsidRPr="0069029B">
              <w:rPr>
                <w:b/>
                <w:u w:val="single"/>
              </w:rPr>
              <w:t>Curriculum Overview</w:t>
            </w:r>
            <w:r w:rsidR="008F6796">
              <w:rPr>
                <w:b/>
                <w:u w:val="single"/>
              </w:rPr>
              <w:t>:</w:t>
            </w:r>
          </w:p>
          <w:p w14:paraId="364565A2" w14:textId="77777777" w:rsidR="00373DC3" w:rsidRDefault="00373DC3" w:rsidP="00373DC3">
            <w:pPr>
              <w:pStyle w:val="NoSpacing"/>
              <w:numPr>
                <w:ilvl w:val="0"/>
                <w:numId w:val="15"/>
              </w:numPr>
            </w:pPr>
            <w:r w:rsidRPr="00373DC3">
              <w:t>To ensure that high-quality</w:t>
            </w:r>
            <w:r>
              <w:t xml:space="preserve"> PSHE is taking place throughout the whole school, we use and adapt Jigsaw, to implement a curriculum which is progressive from EYFS through to Year 2.</w:t>
            </w:r>
          </w:p>
          <w:p w14:paraId="2AF321AF" w14:textId="77777777" w:rsidR="00373DC3" w:rsidRDefault="00373DC3" w:rsidP="00373DC3">
            <w:pPr>
              <w:pStyle w:val="NoSpacing"/>
              <w:numPr>
                <w:ilvl w:val="0"/>
                <w:numId w:val="15"/>
              </w:numPr>
            </w:pPr>
            <w:r>
              <w:t>Teachers follow the progression of skills for PSHE that incorporates statutory expectations, including Relationships and Sex Education (RSE).</w:t>
            </w:r>
          </w:p>
          <w:p w14:paraId="2FA596CE" w14:textId="77777777" w:rsidR="00373DC3" w:rsidRDefault="00373DC3" w:rsidP="00373DC3">
            <w:pPr>
              <w:pStyle w:val="NoSpacing"/>
              <w:numPr>
                <w:ilvl w:val="0"/>
                <w:numId w:val="15"/>
              </w:numPr>
            </w:pPr>
            <w:r>
              <w:t>Our PSHE curriculum aims to inspire children to engage in learning, and be valued members of a caring, supportive, and successful school.</w:t>
            </w:r>
          </w:p>
          <w:p w14:paraId="69281BE0" w14:textId="77777777" w:rsidR="00373DC3" w:rsidRDefault="00373DC3" w:rsidP="00373DC3">
            <w:pPr>
              <w:pStyle w:val="NoSpacing"/>
              <w:numPr>
                <w:ilvl w:val="0"/>
                <w:numId w:val="15"/>
              </w:numPr>
            </w:pPr>
            <w:r>
              <w:t>It supports our children to develop life-long learning skills; to be independent and creative thinkers and to be socially confident.</w:t>
            </w:r>
          </w:p>
          <w:p w14:paraId="7D49DC89" w14:textId="1AED99DE" w:rsidR="00373DC3" w:rsidRPr="00373DC3" w:rsidRDefault="00373DC3" w:rsidP="00373DC3">
            <w:pPr>
              <w:pStyle w:val="NoSpacing"/>
              <w:numPr>
                <w:ilvl w:val="0"/>
                <w:numId w:val="15"/>
              </w:numPr>
            </w:pPr>
            <w:r>
              <w:t>Our PSHE curriculum enables children to be successful through a curriculum that captures their interests, stimulates their ideas, encourages inquisitiveness and critical thinking and meets their needs.</w:t>
            </w:r>
          </w:p>
        </w:tc>
      </w:tr>
      <w:tr w:rsidR="00446CCC" w14:paraId="0CA0F91D" w14:textId="77777777" w:rsidTr="00202830">
        <w:tc>
          <w:tcPr>
            <w:tcW w:w="10456" w:type="dxa"/>
            <w:shd w:val="clear" w:color="auto" w:fill="FFFF00"/>
          </w:tcPr>
          <w:p w14:paraId="7EA7F64E" w14:textId="60713C19" w:rsidR="00446CCC" w:rsidRPr="00446CCC" w:rsidRDefault="00446CCC" w:rsidP="00446CCC">
            <w:pPr>
              <w:pStyle w:val="NoSpacing"/>
              <w:jc w:val="center"/>
              <w:rPr>
                <w:b/>
              </w:rPr>
            </w:pPr>
            <w:r>
              <w:rPr>
                <w:b/>
              </w:rPr>
              <w:t>IMPLEMENTATION</w:t>
            </w:r>
          </w:p>
        </w:tc>
      </w:tr>
      <w:tr w:rsidR="00446CCC" w14:paraId="76B1E952" w14:textId="77777777" w:rsidTr="00202830">
        <w:tc>
          <w:tcPr>
            <w:tcW w:w="10456" w:type="dxa"/>
          </w:tcPr>
          <w:p w14:paraId="2AFBC434" w14:textId="3D35FCAA" w:rsidR="000B32DD" w:rsidRDefault="00390698" w:rsidP="0026042B">
            <w:pPr>
              <w:jc w:val="both"/>
              <w:rPr>
                <w:rFonts w:cstheme="minorHAnsi"/>
                <w:b/>
                <w:bCs/>
                <w:u w:val="single"/>
              </w:rPr>
            </w:pPr>
            <w:r w:rsidRPr="00A42EC4">
              <w:rPr>
                <w:rFonts w:cstheme="minorHAnsi"/>
                <w:b/>
                <w:bCs/>
                <w:u w:val="single"/>
              </w:rPr>
              <w:t>“</w:t>
            </w:r>
            <w:r w:rsidR="002062B6" w:rsidRPr="00A42EC4">
              <w:rPr>
                <w:rFonts w:cstheme="minorHAnsi"/>
                <w:b/>
                <w:bCs/>
                <w:u w:val="single"/>
              </w:rPr>
              <w:t xml:space="preserve">We </w:t>
            </w:r>
            <w:r w:rsidRPr="00A42EC4">
              <w:rPr>
                <w:rFonts w:cstheme="minorHAnsi"/>
                <w:b/>
                <w:bCs/>
                <w:u w:val="single"/>
              </w:rPr>
              <w:t>H</w:t>
            </w:r>
            <w:r w:rsidR="002062B6" w:rsidRPr="00A42EC4">
              <w:rPr>
                <w:rFonts w:cstheme="minorHAnsi"/>
                <w:b/>
                <w:bCs/>
                <w:u w:val="single"/>
              </w:rPr>
              <w:t>elp</w:t>
            </w:r>
            <w:r w:rsidRPr="00A42EC4">
              <w:rPr>
                <w:rFonts w:cstheme="minorHAnsi"/>
                <w:b/>
                <w:bCs/>
                <w:u w:val="single"/>
              </w:rPr>
              <w:t>”</w:t>
            </w:r>
            <w:r w:rsidR="00A42EC4">
              <w:rPr>
                <w:rFonts w:cstheme="minorHAnsi"/>
                <w:b/>
                <w:bCs/>
                <w:u w:val="single"/>
              </w:rPr>
              <w:t>:</w:t>
            </w:r>
          </w:p>
          <w:p w14:paraId="624118BA" w14:textId="3EED683F" w:rsidR="00FC1EF0" w:rsidRDefault="00FC1EF0" w:rsidP="00B65B0E">
            <w:pPr>
              <w:pStyle w:val="NoSpacing"/>
              <w:numPr>
                <w:ilvl w:val="0"/>
                <w:numId w:val="12"/>
              </w:numPr>
            </w:pPr>
            <w:r>
              <w:t>Through Jigsaw, we teach a comprehensive Programme for PSHE, including statutory Relationships and Sex Education.</w:t>
            </w:r>
            <w:r w:rsidR="001E0DDF">
              <w:t xml:space="preserve"> These lessons are thoughtfully aligned with British Values.</w:t>
            </w:r>
            <w:bookmarkStart w:id="0" w:name="_GoBack"/>
            <w:bookmarkEnd w:id="0"/>
          </w:p>
          <w:p w14:paraId="2DA192F7" w14:textId="77777777" w:rsidR="00C74317" w:rsidRDefault="00FC1EF0" w:rsidP="00B65B0E">
            <w:pPr>
              <w:pStyle w:val="NoSpacing"/>
              <w:numPr>
                <w:ilvl w:val="0"/>
                <w:numId w:val="12"/>
              </w:numPr>
              <w:jc w:val="both"/>
            </w:pPr>
            <w:r>
              <w:t>We adapt Jigsaw to ensure we deliver an engaging and relevant PSHE curriculum within a whole-school approach, which focuses on meeting the needs of our individual children</w:t>
            </w:r>
            <w:r w:rsidR="00C74317">
              <w:t>.</w:t>
            </w:r>
          </w:p>
          <w:p w14:paraId="1EE662F3" w14:textId="77777777" w:rsidR="00D3730E" w:rsidRDefault="00D3730E" w:rsidP="00B65B0E">
            <w:pPr>
              <w:pStyle w:val="NoSpacing"/>
              <w:numPr>
                <w:ilvl w:val="0"/>
                <w:numId w:val="12"/>
              </w:numPr>
              <w:jc w:val="both"/>
            </w:pPr>
            <w:r>
              <w:t>Each new unit, or Puzzle, is launched by a whole-school assembly, delivered by the PSHE Lead.</w:t>
            </w:r>
          </w:p>
          <w:p w14:paraId="076EB582" w14:textId="5B2AE7B0" w:rsidR="00D3730E" w:rsidRDefault="00D3730E" w:rsidP="00B65B0E">
            <w:pPr>
              <w:pStyle w:val="NoSpacing"/>
              <w:numPr>
                <w:ilvl w:val="0"/>
                <w:numId w:val="12"/>
              </w:numPr>
              <w:jc w:val="both"/>
            </w:pPr>
            <w:r>
              <w:t>The PSHE Lead takes a weekly assembly focussing on a different aspect of the PSHE curriculum each week.</w:t>
            </w:r>
          </w:p>
          <w:p w14:paraId="499FA80A" w14:textId="1ACCEB49" w:rsidR="006F39AA" w:rsidRDefault="00C74317" w:rsidP="00B65B0E">
            <w:pPr>
              <w:pStyle w:val="NoSpacing"/>
              <w:numPr>
                <w:ilvl w:val="0"/>
                <w:numId w:val="12"/>
              </w:numPr>
              <w:jc w:val="both"/>
            </w:pPr>
            <w:r>
              <w:lastRenderedPageBreak/>
              <w:t>All l</w:t>
            </w:r>
            <w:r w:rsidR="00BD03AA">
              <w:t>essons follow the same J</w:t>
            </w:r>
            <w:r w:rsidR="006F39AA" w:rsidRPr="00023347">
              <w:t>ig</w:t>
            </w:r>
            <w:r w:rsidR="006F39AA">
              <w:t>saw format for every year group</w:t>
            </w:r>
            <w:r w:rsidR="0007787C">
              <w:t xml:space="preserve"> building on previous skills taught</w:t>
            </w:r>
            <w:r w:rsidR="006F39AA">
              <w:t>:</w:t>
            </w:r>
          </w:p>
          <w:p w14:paraId="4C3CB102" w14:textId="26F780A7" w:rsidR="002E7CE4" w:rsidRDefault="002E7CE4" w:rsidP="00B65B0E">
            <w:pPr>
              <w:pStyle w:val="NoSpacing"/>
              <w:numPr>
                <w:ilvl w:val="0"/>
                <w:numId w:val="12"/>
              </w:numPr>
            </w:pPr>
            <w:r w:rsidRPr="002E7CE4">
              <w:t>Each class will develop their own Class Charter</w:t>
            </w:r>
            <w:r w:rsidR="00C74317">
              <w:t xml:space="preserve"> in the first half of the Autumn Term,</w:t>
            </w:r>
            <w:r w:rsidRPr="002E7CE4">
              <w:t xml:space="preserve"> which mirrors the intent of the Jigsaw Charter</w:t>
            </w:r>
            <w:r w:rsidR="00010BBD">
              <w:t>,</w:t>
            </w:r>
            <w:r w:rsidRPr="002E7CE4">
              <w:t xml:space="preserve"> </w:t>
            </w:r>
            <w:r w:rsidR="00C74317">
              <w:t xml:space="preserve">whilst being centred </w:t>
            </w:r>
            <w:r w:rsidR="00FD5DB7">
              <w:t>on</w:t>
            </w:r>
            <w:r w:rsidR="00C74317">
              <w:t xml:space="preserve"> our</w:t>
            </w:r>
            <w:r w:rsidR="00010BBD">
              <w:t xml:space="preserve"> </w:t>
            </w:r>
            <w:r w:rsidRPr="002E7CE4">
              <w:t>School ethos</w:t>
            </w:r>
            <w:r w:rsidR="00010BBD">
              <w:t>, “We Care, We Help, We Succeed”</w:t>
            </w:r>
            <w:r w:rsidRPr="002E7CE4">
              <w:t>.</w:t>
            </w:r>
          </w:p>
          <w:p w14:paraId="0CAE8FC9" w14:textId="77777777" w:rsidR="00EF57A0" w:rsidRDefault="00980F57" w:rsidP="00B65B0E">
            <w:pPr>
              <w:pStyle w:val="NoSpacing"/>
              <w:numPr>
                <w:ilvl w:val="0"/>
                <w:numId w:val="12"/>
              </w:numPr>
            </w:pPr>
            <w:r>
              <w:t>Class Charters are clearly displayed within each classroom and regularly referred to and reviewed where necessary.</w:t>
            </w:r>
          </w:p>
          <w:p w14:paraId="2BF6F768" w14:textId="77777777" w:rsidR="00EF57A0" w:rsidRPr="00EF57A0" w:rsidRDefault="00EF57A0" w:rsidP="00B65B0E">
            <w:pPr>
              <w:pStyle w:val="NoSpacing"/>
              <w:numPr>
                <w:ilvl w:val="0"/>
                <w:numId w:val="12"/>
              </w:numPr>
            </w:pPr>
            <w:r>
              <w:rPr>
                <w:rFonts w:cstheme="minorHAnsi"/>
                <w:bCs/>
              </w:rPr>
              <w:t>In KS1, l</w:t>
            </w:r>
            <w:r w:rsidRPr="00EF57A0">
              <w:rPr>
                <w:rFonts w:cstheme="minorHAnsi"/>
                <w:bCs/>
              </w:rPr>
              <w:t>essons are taught on a weekly basis by HLTAs during PPA sessions</w:t>
            </w:r>
            <w:r>
              <w:rPr>
                <w:rFonts w:cstheme="minorHAnsi"/>
                <w:bCs/>
              </w:rPr>
              <w:t>.</w:t>
            </w:r>
          </w:p>
          <w:p w14:paraId="0CE2E3E6" w14:textId="77777777" w:rsidR="00EF57A0" w:rsidRPr="00EF57A0" w:rsidRDefault="00EF57A0" w:rsidP="00B65B0E">
            <w:pPr>
              <w:pStyle w:val="NoSpacing"/>
              <w:numPr>
                <w:ilvl w:val="0"/>
                <w:numId w:val="12"/>
              </w:numPr>
            </w:pPr>
            <w:r w:rsidRPr="00EF57A0">
              <w:rPr>
                <w:rFonts w:cstheme="minorHAnsi"/>
                <w:bCs/>
              </w:rPr>
              <w:t>The PSHE Lead (a Y1 teacher) plans the lessons for KS1 an</w:t>
            </w:r>
            <w:r>
              <w:rPr>
                <w:rFonts w:cstheme="minorHAnsi"/>
                <w:bCs/>
              </w:rPr>
              <w:t>d is part of the delivery team.</w:t>
            </w:r>
          </w:p>
          <w:p w14:paraId="1408667D" w14:textId="76A191D8" w:rsidR="006F39AA" w:rsidRDefault="00EF57A0" w:rsidP="00B65B0E">
            <w:pPr>
              <w:pStyle w:val="NoSpacing"/>
              <w:numPr>
                <w:ilvl w:val="0"/>
                <w:numId w:val="12"/>
              </w:numPr>
            </w:pPr>
            <w:r>
              <w:rPr>
                <w:rFonts w:cstheme="minorHAnsi"/>
                <w:bCs/>
              </w:rPr>
              <w:t xml:space="preserve">Lessons always start with </w:t>
            </w:r>
            <w:r w:rsidR="00E73B2C">
              <w:t xml:space="preserve">Calm me – </w:t>
            </w:r>
            <w:r w:rsidR="006F39AA" w:rsidRPr="00023347">
              <w:t>Using the Jigsa</w:t>
            </w:r>
            <w:r w:rsidR="002E7CE4">
              <w:t>w Chime and the Calm Me</w:t>
            </w:r>
            <w:r w:rsidR="00FD5DB7">
              <w:t xml:space="preserve"> scripts</w:t>
            </w:r>
            <w:r w:rsidR="00446122">
              <w:t xml:space="preserve"> </w:t>
            </w:r>
            <w:r w:rsidR="002E7CE4">
              <w:t xml:space="preserve">(referred to as </w:t>
            </w:r>
            <w:r w:rsidR="00D11340">
              <w:t>C</w:t>
            </w:r>
            <w:r w:rsidR="002E7CE4">
              <w:t xml:space="preserve">hime </w:t>
            </w:r>
            <w:r w:rsidR="00D11340">
              <w:t>T</w:t>
            </w:r>
            <w:r w:rsidR="002E7CE4">
              <w:t>ime) a</w:t>
            </w:r>
            <w:r w:rsidR="006F39AA">
              <w:t>llows the</w:t>
            </w:r>
            <w:r w:rsidR="006F39AA" w:rsidRPr="00023347">
              <w:t xml:space="preserve"> introduction to techniques which help children relax their bodies and calm their minds, reaching an optimum state for learning. The aim is to bring children’s awareness/attention to the present moment and in so doing let go of other thoughts that might be scurrying around the mind distract</w:t>
            </w:r>
            <w:r w:rsidR="007A1C57">
              <w:t>ing</w:t>
            </w:r>
            <w:r w:rsidR="006F39AA" w:rsidRPr="00023347">
              <w:t xml:space="preserve"> from focusing on the learning of this lesson.</w:t>
            </w:r>
          </w:p>
          <w:p w14:paraId="5DAB582D" w14:textId="586F1A0D" w:rsidR="002E7CE4" w:rsidRDefault="002E7CE4" w:rsidP="00B65B0E">
            <w:pPr>
              <w:pStyle w:val="NoSpacing"/>
              <w:numPr>
                <w:ilvl w:val="0"/>
                <w:numId w:val="12"/>
              </w:numPr>
            </w:pPr>
            <w:r w:rsidRPr="002E7CE4">
              <w:t>A mixture of the Jigsaw elements</w:t>
            </w:r>
            <w:r w:rsidR="006214E7">
              <w:t>,</w:t>
            </w:r>
            <w:r w:rsidRPr="002E7CE4">
              <w:t xml:space="preserve"> Connect </w:t>
            </w:r>
            <w:r w:rsidR="006214E7">
              <w:t>U</w:t>
            </w:r>
            <w:r w:rsidRPr="002E7CE4">
              <w:t xml:space="preserve">s, Open </w:t>
            </w:r>
            <w:r w:rsidR="006214E7">
              <w:t>M</w:t>
            </w:r>
            <w:r w:rsidRPr="002E7CE4">
              <w:t xml:space="preserve">y </w:t>
            </w:r>
            <w:r w:rsidR="006214E7">
              <w:t>M</w:t>
            </w:r>
            <w:r w:rsidR="009546AC">
              <w:t xml:space="preserve">ind and </w:t>
            </w:r>
            <w:r w:rsidRPr="002E7CE4">
              <w:t xml:space="preserve">Tell </w:t>
            </w:r>
            <w:r w:rsidR="006214E7">
              <w:t>M</w:t>
            </w:r>
            <w:r w:rsidRPr="002E7CE4">
              <w:t xml:space="preserve">e or Show </w:t>
            </w:r>
            <w:r w:rsidR="006214E7">
              <w:t>M</w:t>
            </w:r>
            <w:r w:rsidRPr="002E7CE4">
              <w:t xml:space="preserve">e </w:t>
            </w:r>
            <w:r w:rsidR="009546AC">
              <w:t>are used alongside</w:t>
            </w:r>
            <w:r w:rsidRPr="002E7CE4">
              <w:t xml:space="preserve"> Let </w:t>
            </w:r>
            <w:r w:rsidR="006214E7">
              <w:t>M</w:t>
            </w:r>
            <w:r w:rsidRPr="002E7CE4">
              <w:t xml:space="preserve">e </w:t>
            </w:r>
            <w:r w:rsidR="006214E7">
              <w:t>L</w:t>
            </w:r>
            <w:r w:rsidRPr="002E7CE4">
              <w:t xml:space="preserve">earn during our </w:t>
            </w:r>
            <w:r w:rsidR="006214E7">
              <w:t>PSHE lessons to meet our lesson</w:t>
            </w:r>
            <w:r w:rsidRPr="002E7CE4">
              <w:t xml:space="preserve"> aim and meet the needs of our children by adding variety and pace to each lesson.</w:t>
            </w:r>
          </w:p>
          <w:p w14:paraId="3A7D4385" w14:textId="77777777" w:rsidR="00B65B0E" w:rsidRPr="00B65B0E" w:rsidRDefault="006F39AA" w:rsidP="00B65B0E">
            <w:pPr>
              <w:pStyle w:val="NoSpacing"/>
              <w:numPr>
                <w:ilvl w:val="0"/>
                <w:numId w:val="12"/>
              </w:numPr>
            </w:pPr>
            <w:r>
              <w:t xml:space="preserve">Help </w:t>
            </w:r>
            <w:r w:rsidR="006214E7">
              <w:t>M</w:t>
            </w:r>
            <w:r>
              <w:t xml:space="preserve">e </w:t>
            </w:r>
            <w:r w:rsidR="006214E7">
              <w:t>R</w:t>
            </w:r>
            <w:r w:rsidR="009546AC">
              <w:t xml:space="preserve">eflect – </w:t>
            </w:r>
            <w:r w:rsidRPr="00B65B0E">
              <w:rPr>
                <w:lang w:val="en-US"/>
              </w:rPr>
              <w:t>At the end of every lesson, children are encouraged to reflect on what they have learnt, how they feel about this, and to think about the progress they have made. They are encouraged to write/draw/record their reflections in their Jigsaw Journals.</w:t>
            </w:r>
          </w:p>
          <w:p w14:paraId="1F47DF95" w14:textId="729415DD" w:rsidR="006F39AA" w:rsidRPr="00023347" w:rsidRDefault="006F39AA" w:rsidP="00B65B0E">
            <w:pPr>
              <w:pStyle w:val="NoSpacing"/>
              <w:numPr>
                <w:ilvl w:val="0"/>
                <w:numId w:val="12"/>
              </w:numPr>
            </w:pPr>
            <w:r w:rsidRPr="00023347">
              <w:t xml:space="preserve">In </w:t>
            </w:r>
            <w:r w:rsidR="00696E0C">
              <w:t>E</w:t>
            </w:r>
            <w:r w:rsidRPr="00023347">
              <w:t xml:space="preserve">arly </w:t>
            </w:r>
            <w:r w:rsidR="00696E0C">
              <w:t>Y</w:t>
            </w:r>
            <w:r w:rsidRPr="00023347">
              <w:t>ears</w:t>
            </w:r>
            <w:r w:rsidR="00696E0C">
              <w:t>,</w:t>
            </w:r>
            <w:r w:rsidRPr="00023347">
              <w:t xml:space="preserve"> Jigsaw is updated each time the Framework changes. In each lesson, there are:</w:t>
            </w:r>
          </w:p>
          <w:p w14:paraId="235918B1" w14:textId="77777777" w:rsidR="006F39AA" w:rsidRPr="00023347" w:rsidRDefault="006F39AA" w:rsidP="00B65B0E">
            <w:pPr>
              <w:pStyle w:val="NoSpacing"/>
              <w:numPr>
                <w:ilvl w:val="0"/>
                <w:numId w:val="12"/>
              </w:numPr>
            </w:pPr>
            <w:r w:rsidRPr="00023347">
              <w:t>Child-initiated and adult-led activity ideas</w:t>
            </w:r>
          </w:p>
          <w:p w14:paraId="2C1515AB" w14:textId="77777777" w:rsidR="006F39AA" w:rsidRPr="00023347" w:rsidRDefault="006F39AA" w:rsidP="00B65B0E">
            <w:pPr>
              <w:pStyle w:val="NoSpacing"/>
              <w:numPr>
                <w:ilvl w:val="0"/>
                <w:numId w:val="12"/>
              </w:numPr>
            </w:pPr>
            <w:r w:rsidRPr="00023347">
              <w:t>Assessment opportunities and cross-curricular links</w:t>
            </w:r>
          </w:p>
          <w:p w14:paraId="61E71E6B" w14:textId="77777777" w:rsidR="006F39AA" w:rsidRDefault="006F39AA" w:rsidP="00B65B0E">
            <w:pPr>
              <w:pStyle w:val="NoSpacing"/>
              <w:numPr>
                <w:ilvl w:val="0"/>
                <w:numId w:val="12"/>
              </w:numPr>
            </w:pPr>
            <w:r w:rsidRPr="00023347">
              <w:t>Outside learning ideas</w:t>
            </w:r>
          </w:p>
          <w:p w14:paraId="3617A33E" w14:textId="16387471" w:rsidR="00B65B0E" w:rsidRPr="00023347" w:rsidRDefault="00B65B0E" w:rsidP="00B65B0E">
            <w:pPr>
              <w:pStyle w:val="NoSpacing"/>
              <w:numPr>
                <w:ilvl w:val="0"/>
                <w:numId w:val="12"/>
              </w:numPr>
            </w:pPr>
            <w:r>
              <w:rPr>
                <w:rFonts w:cstheme="minorHAnsi"/>
                <w:bCs/>
              </w:rPr>
              <w:t xml:space="preserve">The </w:t>
            </w:r>
            <w:r w:rsidRPr="00EF57A0">
              <w:rPr>
                <w:rFonts w:cstheme="minorHAnsi"/>
                <w:bCs/>
              </w:rPr>
              <w:t>PSHE Lead plans and supports delivery</w:t>
            </w:r>
            <w:r>
              <w:rPr>
                <w:rFonts w:cstheme="minorHAnsi"/>
                <w:bCs/>
              </w:rPr>
              <w:t xml:space="preserve"> of Jigsaw</w:t>
            </w:r>
            <w:r w:rsidRPr="00EF57A0">
              <w:rPr>
                <w:rFonts w:cstheme="minorHAnsi"/>
                <w:bCs/>
              </w:rPr>
              <w:t xml:space="preserve"> in the nursery.</w:t>
            </w:r>
          </w:p>
          <w:p w14:paraId="3BAE2A2A" w14:textId="77777777" w:rsidR="006F39AA" w:rsidRDefault="006F39AA" w:rsidP="0026042B">
            <w:pPr>
              <w:jc w:val="both"/>
              <w:rPr>
                <w:rFonts w:cstheme="minorHAnsi"/>
                <w:b/>
                <w:bCs/>
                <w:u w:val="single"/>
              </w:rPr>
            </w:pPr>
          </w:p>
          <w:p w14:paraId="3D3F7CDE" w14:textId="7E6355F1" w:rsidR="0022131E" w:rsidRDefault="0022131E" w:rsidP="0026042B">
            <w:pPr>
              <w:jc w:val="both"/>
              <w:rPr>
                <w:rFonts w:cstheme="minorHAnsi"/>
                <w:b/>
                <w:bCs/>
                <w:u w:val="single"/>
              </w:rPr>
            </w:pPr>
            <w:r w:rsidRPr="001E01E3">
              <w:rPr>
                <w:rFonts w:cstheme="minorHAnsi"/>
                <w:b/>
                <w:bCs/>
                <w:u w:val="single"/>
              </w:rPr>
              <w:t>Parental Engagement</w:t>
            </w:r>
            <w:r w:rsidR="00B4625F">
              <w:rPr>
                <w:rFonts w:cstheme="minorHAnsi"/>
                <w:b/>
                <w:bCs/>
                <w:u w:val="single"/>
              </w:rPr>
              <w:t>:</w:t>
            </w:r>
          </w:p>
          <w:p w14:paraId="23DA78F1" w14:textId="77777777" w:rsidR="0039764D" w:rsidRDefault="006F39AA" w:rsidP="00B65B0E">
            <w:pPr>
              <w:pStyle w:val="ListParagraph"/>
              <w:numPr>
                <w:ilvl w:val="0"/>
                <w:numId w:val="12"/>
              </w:numPr>
              <w:jc w:val="both"/>
              <w:rPr>
                <w:rFonts w:cstheme="minorHAnsi"/>
                <w:bCs/>
              </w:rPr>
            </w:pPr>
            <w:r>
              <w:rPr>
                <w:rFonts w:cstheme="minorHAnsi"/>
                <w:bCs/>
              </w:rPr>
              <w:t>Parents have been consulted by</w:t>
            </w:r>
            <w:r w:rsidR="0067258B">
              <w:rPr>
                <w:rFonts w:cstheme="minorHAnsi"/>
                <w:bCs/>
              </w:rPr>
              <w:t xml:space="preserve"> the recent RSE</w:t>
            </w:r>
            <w:r>
              <w:rPr>
                <w:rFonts w:cstheme="minorHAnsi"/>
                <w:bCs/>
              </w:rPr>
              <w:t xml:space="preserve"> changes</w:t>
            </w:r>
            <w:r w:rsidR="0067258B">
              <w:rPr>
                <w:rFonts w:cstheme="minorHAnsi"/>
                <w:bCs/>
              </w:rPr>
              <w:t xml:space="preserve">. The policy and progression of skills document is available on the website and parents are directed to view it. </w:t>
            </w:r>
          </w:p>
          <w:p w14:paraId="03FE4CBB" w14:textId="7B69AB74" w:rsidR="00E31B3B" w:rsidRPr="0039764D" w:rsidRDefault="0067258B" w:rsidP="00B65B0E">
            <w:pPr>
              <w:pStyle w:val="ListParagraph"/>
              <w:numPr>
                <w:ilvl w:val="0"/>
                <w:numId w:val="12"/>
              </w:numPr>
              <w:jc w:val="both"/>
              <w:rPr>
                <w:rFonts w:cstheme="minorHAnsi"/>
                <w:bCs/>
              </w:rPr>
            </w:pPr>
            <w:r w:rsidRPr="0039764D">
              <w:rPr>
                <w:rFonts w:cstheme="minorHAnsi"/>
                <w:bCs/>
              </w:rPr>
              <w:t>Parents are informed when th</w:t>
            </w:r>
            <w:r w:rsidR="009868FA" w:rsidRPr="0039764D">
              <w:rPr>
                <w:rFonts w:cstheme="minorHAnsi"/>
                <w:bCs/>
              </w:rPr>
              <w:t xml:space="preserve">eir child will be </w:t>
            </w:r>
            <w:r w:rsidR="00D2723D">
              <w:rPr>
                <w:rFonts w:cstheme="minorHAnsi"/>
                <w:bCs/>
              </w:rPr>
              <w:t>taught the</w:t>
            </w:r>
            <w:r w:rsidR="009868FA" w:rsidRPr="0039764D">
              <w:rPr>
                <w:rFonts w:cstheme="minorHAnsi"/>
                <w:bCs/>
              </w:rPr>
              <w:t xml:space="preserve"> Changing M</w:t>
            </w:r>
            <w:r w:rsidRPr="0039764D">
              <w:rPr>
                <w:rFonts w:cstheme="minorHAnsi"/>
                <w:bCs/>
              </w:rPr>
              <w:t>e topic. They are given information regarding what will be taught in the lessons and how it will be taught. They are encouraged to con</w:t>
            </w:r>
            <w:r w:rsidR="00DF3E0A">
              <w:rPr>
                <w:rFonts w:cstheme="minorHAnsi"/>
                <w:bCs/>
              </w:rPr>
              <w:t>tact the class teacher or PSHE L</w:t>
            </w:r>
            <w:r w:rsidRPr="0039764D">
              <w:rPr>
                <w:rFonts w:cstheme="minorHAnsi"/>
                <w:bCs/>
              </w:rPr>
              <w:t xml:space="preserve">ead with any questions they </w:t>
            </w:r>
            <w:r w:rsidR="00DF3E0A">
              <w:rPr>
                <w:rFonts w:cstheme="minorHAnsi"/>
                <w:bCs/>
              </w:rPr>
              <w:t xml:space="preserve">may </w:t>
            </w:r>
            <w:r w:rsidRPr="0039764D">
              <w:rPr>
                <w:rFonts w:cstheme="minorHAnsi"/>
                <w:bCs/>
              </w:rPr>
              <w:t xml:space="preserve">have. </w:t>
            </w:r>
          </w:p>
          <w:p w14:paraId="284A6807" w14:textId="77777777" w:rsidR="0067258B" w:rsidRPr="0067258B" w:rsidRDefault="0067258B" w:rsidP="000B32DD">
            <w:pPr>
              <w:jc w:val="both"/>
              <w:rPr>
                <w:rFonts w:cstheme="minorHAnsi"/>
                <w:bCs/>
              </w:rPr>
            </w:pPr>
          </w:p>
          <w:p w14:paraId="67625B66" w14:textId="2998B639" w:rsidR="000B32DD" w:rsidRDefault="000B32DD" w:rsidP="000B32DD">
            <w:pPr>
              <w:jc w:val="both"/>
              <w:rPr>
                <w:rFonts w:cstheme="minorHAnsi"/>
                <w:b/>
                <w:bCs/>
                <w:u w:val="single"/>
              </w:rPr>
            </w:pPr>
            <w:r>
              <w:rPr>
                <w:rFonts w:cstheme="minorHAnsi"/>
                <w:b/>
                <w:bCs/>
                <w:u w:val="single"/>
              </w:rPr>
              <w:t>Approa</w:t>
            </w:r>
            <w:r w:rsidR="00BB179A">
              <w:rPr>
                <w:rFonts w:cstheme="minorHAnsi"/>
                <w:b/>
                <w:bCs/>
                <w:u w:val="single"/>
              </w:rPr>
              <w:t>ches to supporting disadvantaged</w:t>
            </w:r>
            <w:r>
              <w:rPr>
                <w:rFonts w:cstheme="minorHAnsi"/>
                <w:b/>
                <w:bCs/>
                <w:u w:val="single"/>
              </w:rPr>
              <w:t xml:space="preserve"> and SEND children</w:t>
            </w:r>
            <w:r w:rsidR="00B4625F">
              <w:rPr>
                <w:rFonts w:cstheme="minorHAnsi"/>
                <w:b/>
                <w:bCs/>
                <w:u w:val="single"/>
              </w:rPr>
              <w:t>:</w:t>
            </w:r>
          </w:p>
          <w:p w14:paraId="2F34DF16" w14:textId="7BE2251A" w:rsidR="00B30920" w:rsidRDefault="00B30920" w:rsidP="00B65B0E">
            <w:pPr>
              <w:pStyle w:val="ListParagraph"/>
              <w:numPr>
                <w:ilvl w:val="0"/>
                <w:numId w:val="12"/>
              </w:numPr>
              <w:jc w:val="both"/>
              <w:rPr>
                <w:rFonts w:cstheme="minorHAnsi"/>
                <w:bCs/>
              </w:rPr>
            </w:pPr>
            <w:r w:rsidRPr="002062B6">
              <w:rPr>
                <w:rFonts w:cstheme="minorHAnsi"/>
                <w:bCs/>
              </w:rPr>
              <w:t xml:space="preserve">SEND children are supported through differentiated resources, additional adult support or </w:t>
            </w:r>
            <w:r w:rsidR="0067258B" w:rsidRPr="002062B6">
              <w:rPr>
                <w:rFonts w:cstheme="minorHAnsi"/>
                <w:bCs/>
              </w:rPr>
              <w:t>indiv</w:t>
            </w:r>
            <w:r w:rsidR="0067258B">
              <w:rPr>
                <w:rFonts w:cstheme="minorHAnsi"/>
                <w:bCs/>
              </w:rPr>
              <w:t>i</w:t>
            </w:r>
            <w:r w:rsidR="0067258B" w:rsidRPr="002062B6">
              <w:rPr>
                <w:rFonts w:cstheme="minorHAnsi"/>
                <w:bCs/>
              </w:rPr>
              <w:t>dual</w:t>
            </w:r>
            <w:r w:rsidRPr="002062B6">
              <w:rPr>
                <w:rFonts w:cstheme="minorHAnsi"/>
                <w:bCs/>
              </w:rPr>
              <w:t xml:space="preserve"> tasks planned to </w:t>
            </w:r>
            <w:r w:rsidR="0067258B">
              <w:rPr>
                <w:rFonts w:cstheme="minorHAnsi"/>
                <w:bCs/>
              </w:rPr>
              <w:t xml:space="preserve">ensure that children can access the PSHE curriculum. </w:t>
            </w:r>
          </w:p>
          <w:p w14:paraId="4F249C98" w14:textId="77777777" w:rsidR="00B4625F" w:rsidRPr="00B4625F" w:rsidRDefault="0007787C" w:rsidP="00B4625F">
            <w:pPr>
              <w:pStyle w:val="ListParagraph"/>
              <w:numPr>
                <w:ilvl w:val="0"/>
                <w:numId w:val="12"/>
              </w:numPr>
              <w:jc w:val="both"/>
              <w:rPr>
                <w:rFonts w:cstheme="minorHAnsi"/>
                <w:b/>
                <w:bCs/>
                <w:u w:val="single"/>
              </w:rPr>
            </w:pPr>
            <w:r>
              <w:rPr>
                <w:rFonts w:cstheme="minorHAnsi"/>
                <w:bCs/>
              </w:rPr>
              <w:t xml:space="preserve">We ensure that SEND children’s work is recorded in a way to celebrate their understanding of PSHE. This is done through </w:t>
            </w:r>
            <w:r w:rsidR="00C32091">
              <w:rPr>
                <w:rFonts w:cstheme="minorHAnsi"/>
                <w:bCs/>
              </w:rPr>
              <w:t>T</w:t>
            </w:r>
            <w:r>
              <w:rPr>
                <w:rFonts w:cstheme="minorHAnsi"/>
                <w:bCs/>
              </w:rPr>
              <w:t>apestry, photographs or teache</w:t>
            </w:r>
            <w:r w:rsidR="00B4625F">
              <w:rPr>
                <w:rFonts w:cstheme="minorHAnsi"/>
                <w:bCs/>
              </w:rPr>
              <w:t>r annotations.</w:t>
            </w:r>
          </w:p>
          <w:p w14:paraId="6D8C950E" w14:textId="77777777" w:rsidR="00B4625F" w:rsidRDefault="00B4625F" w:rsidP="00B4625F">
            <w:pPr>
              <w:jc w:val="both"/>
              <w:rPr>
                <w:rFonts w:cstheme="minorHAnsi"/>
                <w:b/>
                <w:bCs/>
                <w:u w:val="single"/>
              </w:rPr>
            </w:pPr>
          </w:p>
          <w:p w14:paraId="3860D274" w14:textId="5FBF7627" w:rsidR="000B32DD" w:rsidRDefault="000B32DD" w:rsidP="00B4625F">
            <w:pPr>
              <w:jc w:val="both"/>
              <w:rPr>
                <w:rFonts w:cstheme="minorHAnsi"/>
                <w:b/>
                <w:bCs/>
                <w:u w:val="single"/>
              </w:rPr>
            </w:pPr>
            <w:r w:rsidRPr="00B4625F">
              <w:rPr>
                <w:rFonts w:cstheme="minorHAnsi"/>
                <w:b/>
                <w:bCs/>
                <w:u w:val="single"/>
              </w:rPr>
              <w:t>Safeguarding</w:t>
            </w:r>
            <w:r w:rsidR="00B4625F">
              <w:rPr>
                <w:rFonts w:cstheme="minorHAnsi"/>
                <w:b/>
                <w:bCs/>
                <w:u w:val="single"/>
              </w:rPr>
              <w:t>:</w:t>
            </w:r>
          </w:p>
          <w:p w14:paraId="1DF21E72" w14:textId="303703DA" w:rsidR="00C57B14" w:rsidRDefault="00C57B14" w:rsidP="00B65B0E">
            <w:pPr>
              <w:pStyle w:val="ListParagraph"/>
              <w:numPr>
                <w:ilvl w:val="0"/>
                <w:numId w:val="12"/>
              </w:numPr>
              <w:jc w:val="both"/>
              <w:rPr>
                <w:rFonts w:cstheme="minorHAnsi"/>
                <w:bCs/>
              </w:rPr>
            </w:pPr>
            <w:r>
              <w:rPr>
                <w:rFonts w:cstheme="minorHAnsi"/>
                <w:bCs/>
              </w:rPr>
              <w:t xml:space="preserve">At Trewirgie </w:t>
            </w:r>
            <w:r w:rsidR="005A4514">
              <w:rPr>
                <w:rFonts w:cstheme="minorHAnsi"/>
                <w:bCs/>
              </w:rPr>
              <w:t>I</w:t>
            </w:r>
            <w:r>
              <w:rPr>
                <w:rFonts w:cstheme="minorHAnsi"/>
                <w:bCs/>
              </w:rPr>
              <w:t>nfants</w:t>
            </w:r>
            <w:r w:rsidR="005A4514">
              <w:rPr>
                <w:rFonts w:cstheme="minorHAnsi"/>
                <w:bCs/>
              </w:rPr>
              <w:t>’ &amp; Nursery School,</w:t>
            </w:r>
            <w:r>
              <w:rPr>
                <w:rFonts w:cstheme="minorHAnsi"/>
                <w:bCs/>
              </w:rPr>
              <w:t xml:space="preserve"> we understand the importance of quality PSHE teaching with regards to safeguarding. We have a ri</w:t>
            </w:r>
            <w:r w:rsidR="0007787C">
              <w:rPr>
                <w:rFonts w:cstheme="minorHAnsi"/>
                <w:bCs/>
              </w:rPr>
              <w:t xml:space="preserve">gorous approach to teaching </w:t>
            </w:r>
            <w:r w:rsidR="00B4625F">
              <w:rPr>
                <w:rFonts w:cstheme="minorHAnsi"/>
                <w:bCs/>
              </w:rPr>
              <w:t>RSE</w:t>
            </w:r>
            <w:r w:rsidR="0007787C">
              <w:rPr>
                <w:rFonts w:cstheme="minorHAnsi"/>
                <w:bCs/>
              </w:rPr>
              <w:t>.</w:t>
            </w:r>
          </w:p>
          <w:p w14:paraId="1F4FB2B5" w14:textId="6E5E5DFD" w:rsidR="00C57B14" w:rsidRDefault="00C57B14" w:rsidP="00B65B0E">
            <w:pPr>
              <w:pStyle w:val="ListParagraph"/>
              <w:numPr>
                <w:ilvl w:val="0"/>
                <w:numId w:val="12"/>
              </w:numPr>
              <w:jc w:val="both"/>
              <w:rPr>
                <w:rFonts w:cstheme="minorHAnsi"/>
                <w:bCs/>
              </w:rPr>
            </w:pPr>
            <w:r>
              <w:rPr>
                <w:rFonts w:cstheme="minorHAnsi"/>
                <w:bCs/>
              </w:rPr>
              <w:t xml:space="preserve">All staff have had </w:t>
            </w:r>
            <w:r w:rsidR="005A4514">
              <w:rPr>
                <w:rFonts w:cstheme="minorHAnsi"/>
                <w:bCs/>
              </w:rPr>
              <w:t>L</w:t>
            </w:r>
            <w:r>
              <w:rPr>
                <w:rFonts w:cstheme="minorHAnsi"/>
                <w:bCs/>
              </w:rPr>
              <w:t xml:space="preserve">evel </w:t>
            </w:r>
            <w:r w:rsidR="005A4514">
              <w:rPr>
                <w:rFonts w:cstheme="minorHAnsi"/>
                <w:bCs/>
              </w:rPr>
              <w:t>T</w:t>
            </w:r>
            <w:r>
              <w:rPr>
                <w:rFonts w:cstheme="minorHAnsi"/>
                <w:bCs/>
              </w:rPr>
              <w:t xml:space="preserve">wo </w:t>
            </w:r>
            <w:r w:rsidR="005A4514">
              <w:rPr>
                <w:rFonts w:cstheme="minorHAnsi"/>
                <w:bCs/>
              </w:rPr>
              <w:t>S</w:t>
            </w:r>
            <w:r>
              <w:rPr>
                <w:rFonts w:cstheme="minorHAnsi"/>
                <w:bCs/>
              </w:rPr>
              <w:t>afeguarding training.</w:t>
            </w:r>
          </w:p>
          <w:p w14:paraId="0BA2916E" w14:textId="313C5B68" w:rsidR="004644D0" w:rsidRPr="00E158D3" w:rsidRDefault="00826347" w:rsidP="00B4625F">
            <w:pPr>
              <w:pStyle w:val="ListParagraph"/>
              <w:numPr>
                <w:ilvl w:val="0"/>
                <w:numId w:val="12"/>
              </w:numPr>
              <w:jc w:val="both"/>
              <w:rPr>
                <w:rFonts w:cstheme="minorHAnsi"/>
                <w:b/>
                <w:bCs/>
                <w:u w:val="single"/>
              </w:rPr>
            </w:pPr>
            <w:r>
              <w:rPr>
                <w:rFonts w:cstheme="minorHAnsi"/>
                <w:bCs/>
              </w:rPr>
              <w:t xml:space="preserve">All staff are aware that some of the topics covered in PSHE may lead to children making disclosures. All have had training on what to do if a disclosure is made. </w:t>
            </w:r>
          </w:p>
        </w:tc>
      </w:tr>
      <w:tr w:rsidR="00446CCC" w14:paraId="2700FDFE" w14:textId="77777777" w:rsidTr="0090791D">
        <w:tc>
          <w:tcPr>
            <w:tcW w:w="10456" w:type="dxa"/>
            <w:shd w:val="clear" w:color="auto" w:fill="FFFF00"/>
          </w:tcPr>
          <w:p w14:paraId="37468249" w14:textId="0662557E" w:rsidR="00446CCC" w:rsidRPr="00446CCC" w:rsidRDefault="00446CCC" w:rsidP="00446CCC">
            <w:pPr>
              <w:pStyle w:val="NoSpacing"/>
              <w:jc w:val="center"/>
              <w:rPr>
                <w:b/>
              </w:rPr>
            </w:pPr>
            <w:r w:rsidRPr="00696BF8">
              <w:rPr>
                <w:b/>
              </w:rPr>
              <w:lastRenderedPageBreak/>
              <w:t>IMPACT</w:t>
            </w:r>
          </w:p>
        </w:tc>
      </w:tr>
      <w:tr w:rsidR="00446CCC" w:rsidRPr="00446CCC" w14:paraId="428E9F99" w14:textId="77777777" w:rsidTr="0090791D">
        <w:tc>
          <w:tcPr>
            <w:tcW w:w="10456" w:type="dxa"/>
          </w:tcPr>
          <w:p w14:paraId="21FFA427" w14:textId="4542E736" w:rsidR="00F569B3" w:rsidRDefault="00F569B3" w:rsidP="00F569B3">
            <w:pPr>
              <w:jc w:val="both"/>
              <w:rPr>
                <w:rFonts w:cstheme="minorHAnsi"/>
                <w:b/>
                <w:bCs/>
                <w:u w:val="single"/>
              </w:rPr>
            </w:pPr>
            <w:r w:rsidRPr="00A42EC4">
              <w:rPr>
                <w:rFonts w:cstheme="minorHAnsi"/>
                <w:b/>
                <w:bCs/>
                <w:u w:val="single"/>
              </w:rPr>
              <w:t xml:space="preserve">“We </w:t>
            </w:r>
            <w:r>
              <w:rPr>
                <w:rFonts w:cstheme="minorHAnsi"/>
                <w:b/>
                <w:bCs/>
                <w:u w:val="single"/>
              </w:rPr>
              <w:t>Succeed</w:t>
            </w:r>
            <w:r w:rsidRPr="00A42EC4">
              <w:rPr>
                <w:rFonts w:cstheme="minorHAnsi"/>
                <w:b/>
                <w:bCs/>
                <w:u w:val="single"/>
              </w:rPr>
              <w:t>”</w:t>
            </w:r>
            <w:r>
              <w:rPr>
                <w:rFonts w:cstheme="minorHAnsi"/>
                <w:b/>
                <w:bCs/>
                <w:u w:val="single"/>
              </w:rPr>
              <w:t>:</w:t>
            </w:r>
          </w:p>
          <w:p w14:paraId="3CE75895" w14:textId="77777777" w:rsidR="00B51FEE" w:rsidRPr="00B51FEE" w:rsidRDefault="00C51E63" w:rsidP="00B51FEE">
            <w:pPr>
              <w:pStyle w:val="ListParagraph"/>
              <w:numPr>
                <w:ilvl w:val="0"/>
                <w:numId w:val="15"/>
              </w:numPr>
              <w:jc w:val="both"/>
              <w:rPr>
                <w:b/>
              </w:rPr>
            </w:pPr>
            <w:r>
              <w:t>Children will recognise that they belong to our school community and a wider community. They will become active members of our school community, valuing a</w:t>
            </w:r>
            <w:r w:rsidR="00B51FEE">
              <w:t>nd being valued as individuals.</w:t>
            </w:r>
          </w:p>
          <w:p w14:paraId="17DCD2CE" w14:textId="77777777" w:rsidR="00B51FEE" w:rsidRPr="00B51FEE" w:rsidRDefault="00C51E63" w:rsidP="00B51FEE">
            <w:pPr>
              <w:pStyle w:val="ListParagraph"/>
              <w:numPr>
                <w:ilvl w:val="0"/>
                <w:numId w:val="15"/>
              </w:numPr>
              <w:jc w:val="both"/>
              <w:rPr>
                <w:b/>
              </w:rPr>
            </w:pPr>
            <w:r>
              <w:t>Children will become more emotionally aware and resilient and have a greater understanding of who they are and their place in the world</w:t>
            </w:r>
            <w:r w:rsidR="00B51FEE">
              <w:t>.</w:t>
            </w:r>
          </w:p>
          <w:p w14:paraId="5A0483B4" w14:textId="102934D7" w:rsidR="00B51FEE" w:rsidRPr="00B51FEE" w:rsidRDefault="00C51E63" w:rsidP="00B51FEE">
            <w:pPr>
              <w:pStyle w:val="ListParagraph"/>
              <w:numPr>
                <w:ilvl w:val="0"/>
                <w:numId w:val="15"/>
              </w:numPr>
              <w:jc w:val="both"/>
              <w:rPr>
                <w:b/>
              </w:rPr>
            </w:pPr>
            <w:r>
              <w:t>They will have the vocabulary to begin to communicate this and discuss their feeling</w:t>
            </w:r>
            <w:r w:rsidR="00B51FEE">
              <w:t>s and recognise their emotions.</w:t>
            </w:r>
          </w:p>
          <w:p w14:paraId="7C81B2DA" w14:textId="77777777" w:rsidR="00B51FEE" w:rsidRPr="00B51FEE" w:rsidRDefault="00C51E63" w:rsidP="00B51FEE">
            <w:pPr>
              <w:pStyle w:val="ListParagraph"/>
              <w:numPr>
                <w:ilvl w:val="0"/>
                <w:numId w:val="15"/>
              </w:numPr>
              <w:jc w:val="both"/>
              <w:rPr>
                <w:b/>
              </w:rPr>
            </w:pPr>
            <w:r>
              <w:t>Children can apply these communication skill</w:t>
            </w:r>
            <w:r w:rsidR="00B51FEE">
              <w:t>s to all aspects of their life.</w:t>
            </w:r>
          </w:p>
          <w:p w14:paraId="714A2A3A" w14:textId="77777777" w:rsidR="00B51FEE" w:rsidRPr="00B51FEE" w:rsidRDefault="00C51E63" w:rsidP="00B51FEE">
            <w:pPr>
              <w:pStyle w:val="ListParagraph"/>
              <w:numPr>
                <w:ilvl w:val="0"/>
                <w:numId w:val="15"/>
              </w:numPr>
              <w:jc w:val="both"/>
              <w:rPr>
                <w:b/>
              </w:rPr>
            </w:pPr>
            <w:r>
              <w:t>Our children will be equipped with the skills to enable them to adapt, grow and be active citizens</w:t>
            </w:r>
            <w:r w:rsidR="00B51FEE">
              <w:t xml:space="preserve"> within an ever changing world.</w:t>
            </w:r>
          </w:p>
          <w:p w14:paraId="5291E86E" w14:textId="556C128D" w:rsidR="00AF5E1B" w:rsidRPr="0090791D" w:rsidRDefault="00C51E63" w:rsidP="00AF5E1B">
            <w:pPr>
              <w:pStyle w:val="ListParagraph"/>
              <w:numPr>
                <w:ilvl w:val="0"/>
                <w:numId w:val="15"/>
              </w:numPr>
              <w:jc w:val="both"/>
              <w:rPr>
                <w:b/>
              </w:rPr>
            </w:pPr>
            <w:r>
              <w:t>They will be able to apply strategies to look after their mental health and wellbeing.</w:t>
            </w:r>
          </w:p>
        </w:tc>
      </w:tr>
    </w:tbl>
    <w:p w14:paraId="587E419D" w14:textId="3F9B4BC5" w:rsidR="00446CCC" w:rsidRDefault="00446CCC" w:rsidP="000A770A">
      <w:pPr>
        <w:rPr>
          <w:rFonts w:eastAsia="Times New Roman" w:cstheme="minorHAnsi"/>
          <w:b/>
          <w:sz w:val="24"/>
          <w:szCs w:val="24"/>
          <w:u w:val="single"/>
          <w:bdr w:val="none" w:sz="0" w:space="0" w:color="auto" w:frame="1"/>
          <w:lang w:eastAsia="en-GB"/>
        </w:rPr>
      </w:pPr>
    </w:p>
    <w:sectPr w:rsidR="00446CCC" w:rsidSect="002244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751EE"/>
    <w:multiLevelType w:val="hybridMultilevel"/>
    <w:tmpl w:val="A8369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094737E"/>
    <w:multiLevelType w:val="hybridMultilevel"/>
    <w:tmpl w:val="8606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280E69"/>
    <w:multiLevelType w:val="hybridMultilevel"/>
    <w:tmpl w:val="FD58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613074"/>
    <w:multiLevelType w:val="hybridMultilevel"/>
    <w:tmpl w:val="2EBA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5D7AC7"/>
    <w:multiLevelType w:val="hybridMultilevel"/>
    <w:tmpl w:val="D7349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EFA3385"/>
    <w:multiLevelType w:val="hybridMultilevel"/>
    <w:tmpl w:val="4140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E96D5C"/>
    <w:multiLevelType w:val="hybridMultilevel"/>
    <w:tmpl w:val="5AF29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A887C8B"/>
    <w:multiLevelType w:val="hybridMultilevel"/>
    <w:tmpl w:val="240C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5E1C48"/>
    <w:multiLevelType w:val="hybridMultilevel"/>
    <w:tmpl w:val="605AF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AF23D4"/>
    <w:multiLevelType w:val="hybridMultilevel"/>
    <w:tmpl w:val="4782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4744D5"/>
    <w:multiLevelType w:val="hybridMultilevel"/>
    <w:tmpl w:val="AD66C02A"/>
    <w:lvl w:ilvl="0" w:tplc="B40C9EA2">
      <w:start w:val="1"/>
      <w:numFmt w:val="bullet"/>
      <w:lvlText w:val="•"/>
      <w:lvlJc w:val="left"/>
      <w:pPr>
        <w:tabs>
          <w:tab w:val="num" w:pos="720"/>
        </w:tabs>
        <w:ind w:left="720" w:hanging="360"/>
      </w:pPr>
      <w:rPr>
        <w:rFonts w:ascii="Arial" w:hAnsi="Arial" w:hint="default"/>
      </w:rPr>
    </w:lvl>
    <w:lvl w:ilvl="1" w:tplc="1B90EA94" w:tentative="1">
      <w:start w:val="1"/>
      <w:numFmt w:val="bullet"/>
      <w:lvlText w:val="•"/>
      <w:lvlJc w:val="left"/>
      <w:pPr>
        <w:tabs>
          <w:tab w:val="num" w:pos="1440"/>
        </w:tabs>
        <w:ind w:left="1440" w:hanging="360"/>
      </w:pPr>
      <w:rPr>
        <w:rFonts w:ascii="Arial" w:hAnsi="Arial" w:hint="default"/>
      </w:rPr>
    </w:lvl>
    <w:lvl w:ilvl="2" w:tplc="B0A89B3E" w:tentative="1">
      <w:start w:val="1"/>
      <w:numFmt w:val="bullet"/>
      <w:lvlText w:val="•"/>
      <w:lvlJc w:val="left"/>
      <w:pPr>
        <w:tabs>
          <w:tab w:val="num" w:pos="2160"/>
        </w:tabs>
        <w:ind w:left="2160" w:hanging="360"/>
      </w:pPr>
      <w:rPr>
        <w:rFonts w:ascii="Arial" w:hAnsi="Arial" w:hint="default"/>
      </w:rPr>
    </w:lvl>
    <w:lvl w:ilvl="3" w:tplc="45985CBE" w:tentative="1">
      <w:start w:val="1"/>
      <w:numFmt w:val="bullet"/>
      <w:lvlText w:val="•"/>
      <w:lvlJc w:val="left"/>
      <w:pPr>
        <w:tabs>
          <w:tab w:val="num" w:pos="2880"/>
        </w:tabs>
        <w:ind w:left="2880" w:hanging="360"/>
      </w:pPr>
      <w:rPr>
        <w:rFonts w:ascii="Arial" w:hAnsi="Arial" w:hint="default"/>
      </w:rPr>
    </w:lvl>
    <w:lvl w:ilvl="4" w:tplc="63926998" w:tentative="1">
      <w:start w:val="1"/>
      <w:numFmt w:val="bullet"/>
      <w:lvlText w:val="•"/>
      <w:lvlJc w:val="left"/>
      <w:pPr>
        <w:tabs>
          <w:tab w:val="num" w:pos="3600"/>
        </w:tabs>
        <w:ind w:left="3600" w:hanging="360"/>
      </w:pPr>
      <w:rPr>
        <w:rFonts w:ascii="Arial" w:hAnsi="Arial" w:hint="default"/>
      </w:rPr>
    </w:lvl>
    <w:lvl w:ilvl="5" w:tplc="5DD8BF32" w:tentative="1">
      <w:start w:val="1"/>
      <w:numFmt w:val="bullet"/>
      <w:lvlText w:val="•"/>
      <w:lvlJc w:val="left"/>
      <w:pPr>
        <w:tabs>
          <w:tab w:val="num" w:pos="4320"/>
        </w:tabs>
        <w:ind w:left="4320" w:hanging="360"/>
      </w:pPr>
      <w:rPr>
        <w:rFonts w:ascii="Arial" w:hAnsi="Arial" w:hint="default"/>
      </w:rPr>
    </w:lvl>
    <w:lvl w:ilvl="6" w:tplc="720CA88A" w:tentative="1">
      <w:start w:val="1"/>
      <w:numFmt w:val="bullet"/>
      <w:lvlText w:val="•"/>
      <w:lvlJc w:val="left"/>
      <w:pPr>
        <w:tabs>
          <w:tab w:val="num" w:pos="5040"/>
        </w:tabs>
        <w:ind w:left="5040" w:hanging="360"/>
      </w:pPr>
      <w:rPr>
        <w:rFonts w:ascii="Arial" w:hAnsi="Arial" w:hint="default"/>
      </w:rPr>
    </w:lvl>
    <w:lvl w:ilvl="7" w:tplc="3E606108" w:tentative="1">
      <w:start w:val="1"/>
      <w:numFmt w:val="bullet"/>
      <w:lvlText w:val="•"/>
      <w:lvlJc w:val="left"/>
      <w:pPr>
        <w:tabs>
          <w:tab w:val="num" w:pos="5760"/>
        </w:tabs>
        <w:ind w:left="5760" w:hanging="360"/>
      </w:pPr>
      <w:rPr>
        <w:rFonts w:ascii="Arial" w:hAnsi="Arial" w:hint="default"/>
      </w:rPr>
    </w:lvl>
    <w:lvl w:ilvl="8" w:tplc="D6E21CD8" w:tentative="1">
      <w:start w:val="1"/>
      <w:numFmt w:val="bullet"/>
      <w:lvlText w:val="•"/>
      <w:lvlJc w:val="left"/>
      <w:pPr>
        <w:tabs>
          <w:tab w:val="num" w:pos="6480"/>
        </w:tabs>
        <w:ind w:left="6480" w:hanging="360"/>
      </w:pPr>
      <w:rPr>
        <w:rFonts w:ascii="Arial" w:hAnsi="Arial" w:hint="default"/>
      </w:rPr>
    </w:lvl>
  </w:abstractNum>
  <w:abstractNum w:abstractNumId="11">
    <w:nsid w:val="547D1159"/>
    <w:multiLevelType w:val="hybridMultilevel"/>
    <w:tmpl w:val="78F8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95428D"/>
    <w:multiLevelType w:val="hybridMultilevel"/>
    <w:tmpl w:val="0138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1352AF"/>
    <w:multiLevelType w:val="hybridMultilevel"/>
    <w:tmpl w:val="A642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E50D10"/>
    <w:multiLevelType w:val="hybridMultilevel"/>
    <w:tmpl w:val="7F1C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993EC3"/>
    <w:multiLevelType w:val="hybridMultilevel"/>
    <w:tmpl w:val="4454DACE"/>
    <w:lvl w:ilvl="0" w:tplc="41FE21CE">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6"/>
  </w:num>
  <w:num w:numId="5">
    <w:abstractNumId w:val="6"/>
  </w:num>
  <w:num w:numId="6">
    <w:abstractNumId w:val="11"/>
  </w:num>
  <w:num w:numId="7">
    <w:abstractNumId w:val="0"/>
  </w:num>
  <w:num w:numId="8">
    <w:abstractNumId w:val="4"/>
  </w:num>
  <w:num w:numId="9">
    <w:abstractNumId w:val="5"/>
  </w:num>
  <w:num w:numId="10">
    <w:abstractNumId w:val="9"/>
  </w:num>
  <w:num w:numId="11">
    <w:abstractNumId w:val="2"/>
  </w:num>
  <w:num w:numId="12">
    <w:abstractNumId w:val="10"/>
  </w:num>
  <w:num w:numId="13">
    <w:abstractNumId w:val="3"/>
  </w:num>
  <w:num w:numId="14">
    <w:abstractNumId w:val="7"/>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77"/>
    <w:rsid w:val="00010BBD"/>
    <w:rsid w:val="00020C96"/>
    <w:rsid w:val="00023347"/>
    <w:rsid w:val="00024FE4"/>
    <w:rsid w:val="000512BB"/>
    <w:rsid w:val="00056D6A"/>
    <w:rsid w:val="0007787C"/>
    <w:rsid w:val="000A770A"/>
    <w:rsid w:val="000B32DD"/>
    <w:rsid w:val="000D5504"/>
    <w:rsid w:val="000F4B83"/>
    <w:rsid w:val="00106E06"/>
    <w:rsid w:val="001838F6"/>
    <w:rsid w:val="001D506F"/>
    <w:rsid w:val="001E01E3"/>
    <w:rsid w:val="001E0DDF"/>
    <w:rsid w:val="001F262D"/>
    <w:rsid w:val="00202830"/>
    <w:rsid w:val="002062B6"/>
    <w:rsid w:val="00220949"/>
    <w:rsid w:val="0022131E"/>
    <w:rsid w:val="00224477"/>
    <w:rsid w:val="00225061"/>
    <w:rsid w:val="00253085"/>
    <w:rsid w:val="0026042B"/>
    <w:rsid w:val="002B4447"/>
    <w:rsid w:val="002E46F2"/>
    <w:rsid w:val="002E7CE4"/>
    <w:rsid w:val="002F3774"/>
    <w:rsid w:val="0031570A"/>
    <w:rsid w:val="0033348A"/>
    <w:rsid w:val="00351A6A"/>
    <w:rsid w:val="0035661F"/>
    <w:rsid w:val="00366C8C"/>
    <w:rsid w:val="00373DC3"/>
    <w:rsid w:val="0038620C"/>
    <w:rsid w:val="00390698"/>
    <w:rsid w:val="0039764D"/>
    <w:rsid w:val="003A360C"/>
    <w:rsid w:val="003A43C8"/>
    <w:rsid w:val="00406E00"/>
    <w:rsid w:val="00411C27"/>
    <w:rsid w:val="00422288"/>
    <w:rsid w:val="004277CA"/>
    <w:rsid w:val="00446122"/>
    <w:rsid w:val="00446CCC"/>
    <w:rsid w:val="00453097"/>
    <w:rsid w:val="004644D0"/>
    <w:rsid w:val="00470CCB"/>
    <w:rsid w:val="00496911"/>
    <w:rsid w:val="0050678F"/>
    <w:rsid w:val="00553A77"/>
    <w:rsid w:val="00562349"/>
    <w:rsid w:val="00593FB2"/>
    <w:rsid w:val="005974D0"/>
    <w:rsid w:val="005A0376"/>
    <w:rsid w:val="005A4514"/>
    <w:rsid w:val="00617A54"/>
    <w:rsid w:val="006214E7"/>
    <w:rsid w:val="0062634F"/>
    <w:rsid w:val="0064354F"/>
    <w:rsid w:val="0067258B"/>
    <w:rsid w:val="00681F05"/>
    <w:rsid w:val="0069029B"/>
    <w:rsid w:val="00694531"/>
    <w:rsid w:val="00695979"/>
    <w:rsid w:val="00696BF8"/>
    <w:rsid w:val="00696E0C"/>
    <w:rsid w:val="006E6683"/>
    <w:rsid w:val="006F39AA"/>
    <w:rsid w:val="0072350B"/>
    <w:rsid w:val="0075605C"/>
    <w:rsid w:val="0075793F"/>
    <w:rsid w:val="007827EA"/>
    <w:rsid w:val="007A1C57"/>
    <w:rsid w:val="007B5F17"/>
    <w:rsid w:val="00824F44"/>
    <w:rsid w:val="00826347"/>
    <w:rsid w:val="008537AE"/>
    <w:rsid w:val="008614A7"/>
    <w:rsid w:val="0089246F"/>
    <w:rsid w:val="008A2A1B"/>
    <w:rsid w:val="008D07FC"/>
    <w:rsid w:val="008F3ED3"/>
    <w:rsid w:val="008F6796"/>
    <w:rsid w:val="00900500"/>
    <w:rsid w:val="00906BF8"/>
    <w:rsid w:val="0090791D"/>
    <w:rsid w:val="009457B1"/>
    <w:rsid w:val="009546AC"/>
    <w:rsid w:val="00957CBF"/>
    <w:rsid w:val="00960973"/>
    <w:rsid w:val="00972FA4"/>
    <w:rsid w:val="00980F57"/>
    <w:rsid w:val="009868FA"/>
    <w:rsid w:val="009D1F46"/>
    <w:rsid w:val="00A06666"/>
    <w:rsid w:val="00A42EC4"/>
    <w:rsid w:val="00A779CF"/>
    <w:rsid w:val="00A8517A"/>
    <w:rsid w:val="00AB2B20"/>
    <w:rsid w:val="00AD5D3D"/>
    <w:rsid w:val="00AD6020"/>
    <w:rsid w:val="00AF5E1B"/>
    <w:rsid w:val="00B10A11"/>
    <w:rsid w:val="00B14CFA"/>
    <w:rsid w:val="00B30920"/>
    <w:rsid w:val="00B4625F"/>
    <w:rsid w:val="00B51FEE"/>
    <w:rsid w:val="00B65B0E"/>
    <w:rsid w:val="00B741DF"/>
    <w:rsid w:val="00B75A8C"/>
    <w:rsid w:val="00B8708C"/>
    <w:rsid w:val="00BB179A"/>
    <w:rsid w:val="00BB3F61"/>
    <w:rsid w:val="00BB6DE9"/>
    <w:rsid w:val="00BD03AA"/>
    <w:rsid w:val="00C10F4A"/>
    <w:rsid w:val="00C219C2"/>
    <w:rsid w:val="00C2475A"/>
    <w:rsid w:val="00C32091"/>
    <w:rsid w:val="00C51E63"/>
    <w:rsid w:val="00C568DC"/>
    <w:rsid w:val="00C57B14"/>
    <w:rsid w:val="00C74317"/>
    <w:rsid w:val="00C867DD"/>
    <w:rsid w:val="00CC4F32"/>
    <w:rsid w:val="00CE6DDD"/>
    <w:rsid w:val="00CF26A4"/>
    <w:rsid w:val="00D11340"/>
    <w:rsid w:val="00D2723D"/>
    <w:rsid w:val="00D367A0"/>
    <w:rsid w:val="00D3730E"/>
    <w:rsid w:val="00D67DA7"/>
    <w:rsid w:val="00D72335"/>
    <w:rsid w:val="00D97F8E"/>
    <w:rsid w:val="00DE3A9C"/>
    <w:rsid w:val="00DF3E0A"/>
    <w:rsid w:val="00E158D3"/>
    <w:rsid w:val="00E31B3B"/>
    <w:rsid w:val="00E73B2C"/>
    <w:rsid w:val="00E928AE"/>
    <w:rsid w:val="00ED7E3A"/>
    <w:rsid w:val="00EF57A0"/>
    <w:rsid w:val="00F33EA0"/>
    <w:rsid w:val="00F448F6"/>
    <w:rsid w:val="00F51B43"/>
    <w:rsid w:val="00F569B3"/>
    <w:rsid w:val="00F930DE"/>
    <w:rsid w:val="00FC1EF0"/>
    <w:rsid w:val="00FD347D"/>
    <w:rsid w:val="00FD427E"/>
    <w:rsid w:val="00FD5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A3F6"/>
  <w15:docId w15:val="{20146B2A-35D1-41D6-B16C-F5C3719E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77"/>
    <w:rPr>
      <w:rFonts w:ascii="Tahoma" w:hAnsi="Tahoma" w:cs="Tahoma"/>
      <w:sz w:val="16"/>
      <w:szCs w:val="16"/>
    </w:rPr>
  </w:style>
  <w:style w:type="paragraph" w:styleId="ListParagraph">
    <w:name w:val="List Paragraph"/>
    <w:basedOn w:val="Normal"/>
    <w:uiPriority w:val="34"/>
    <w:qFormat/>
    <w:rsid w:val="00BB3F61"/>
    <w:pPr>
      <w:ind w:left="720"/>
      <w:contextualSpacing/>
    </w:pPr>
  </w:style>
  <w:style w:type="paragraph" w:styleId="NoSpacing">
    <w:name w:val="No Spacing"/>
    <w:uiPriority w:val="1"/>
    <w:qFormat/>
    <w:rsid w:val="00BB3F61"/>
    <w:pPr>
      <w:spacing w:after="0" w:line="240" w:lineRule="auto"/>
    </w:pPr>
  </w:style>
  <w:style w:type="table" w:styleId="TableGrid">
    <w:name w:val="Table Grid"/>
    <w:basedOn w:val="TableNormal"/>
    <w:uiPriority w:val="59"/>
    <w:rsid w:val="00BB3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77CA"/>
    <w:pPr>
      <w:spacing w:after="0" w:line="240" w:lineRule="auto"/>
    </w:pPr>
    <w:rPr>
      <w:rFonts w:ascii="Times New Roman" w:hAnsi="Times New Roman" w:cs="Times New Roman"/>
      <w:sz w:val="24"/>
      <w:szCs w:val="24"/>
      <w:lang w:eastAsia="en-GB"/>
    </w:rPr>
  </w:style>
  <w:style w:type="paragraph" w:customStyle="1" w:styleId="Default">
    <w:name w:val="Default"/>
    <w:rsid w:val="0049691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868FA"/>
    <w:rPr>
      <w:sz w:val="16"/>
      <w:szCs w:val="16"/>
    </w:rPr>
  </w:style>
  <w:style w:type="paragraph" w:styleId="CommentText">
    <w:name w:val="annotation text"/>
    <w:basedOn w:val="Normal"/>
    <w:link w:val="CommentTextChar"/>
    <w:uiPriority w:val="99"/>
    <w:semiHidden/>
    <w:unhideWhenUsed/>
    <w:rsid w:val="009868FA"/>
    <w:pPr>
      <w:spacing w:line="240" w:lineRule="auto"/>
    </w:pPr>
    <w:rPr>
      <w:sz w:val="20"/>
      <w:szCs w:val="20"/>
    </w:rPr>
  </w:style>
  <w:style w:type="character" w:customStyle="1" w:styleId="CommentTextChar">
    <w:name w:val="Comment Text Char"/>
    <w:basedOn w:val="DefaultParagraphFont"/>
    <w:link w:val="CommentText"/>
    <w:uiPriority w:val="99"/>
    <w:semiHidden/>
    <w:rsid w:val="009868FA"/>
    <w:rPr>
      <w:sz w:val="20"/>
      <w:szCs w:val="20"/>
    </w:rPr>
  </w:style>
  <w:style w:type="paragraph" w:styleId="CommentSubject">
    <w:name w:val="annotation subject"/>
    <w:basedOn w:val="CommentText"/>
    <w:next w:val="CommentText"/>
    <w:link w:val="CommentSubjectChar"/>
    <w:uiPriority w:val="99"/>
    <w:semiHidden/>
    <w:unhideWhenUsed/>
    <w:rsid w:val="009868FA"/>
    <w:rPr>
      <w:b/>
      <w:bCs/>
    </w:rPr>
  </w:style>
  <w:style w:type="character" w:customStyle="1" w:styleId="CommentSubjectChar">
    <w:name w:val="Comment Subject Char"/>
    <w:basedOn w:val="CommentTextChar"/>
    <w:link w:val="CommentSubject"/>
    <w:uiPriority w:val="99"/>
    <w:semiHidden/>
    <w:rsid w:val="009868FA"/>
    <w:rPr>
      <w:b/>
      <w:bCs/>
      <w:sz w:val="20"/>
      <w:szCs w:val="20"/>
    </w:rPr>
  </w:style>
  <w:style w:type="character" w:styleId="Strong">
    <w:name w:val="Strong"/>
    <w:basedOn w:val="DefaultParagraphFont"/>
    <w:uiPriority w:val="22"/>
    <w:qFormat/>
    <w:rsid w:val="00A06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68789">
      <w:bodyDiv w:val="1"/>
      <w:marLeft w:val="0"/>
      <w:marRight w:val="0"/>
      <w:marTop w:val="0"/>
      <w:marBottom w:val="0"/>
      <w:divBdr>
        <w:top w:val="none" w:sz="0" w:space="0" w:color="auto"/>
        <w:left w:val="none" w:sz="0" w:space="0" w:color="auto"/>
        <w:bottom w:val="none" w:sz="0" w:space="0" w:color="auto"/>
        <w:right w:val="none" w:sz="0" w:space="0" w:color="auto"/>
      </w:divBdr>
    </w:div>
    <w:div w:id="741753184">
      <w:bodyDiv w:val="1"/>
      <w:marLeft w:val="0"/>
      <w:marRight w:val="0"/>
      <w:marTop w:val="0"/>
      <w:marBottom w:val="0"/>
      <w:divBdr>
        <w:top w:val="none" w:sz="0" w:space="0" w:color="auto"/>
        <w:left w:val="none" w:sz="0" w:space="0" w:color="auto"/>
        <w:bottom w:val="none" w:sz="0" w:space="0" w:color="auto"/>
        <w:right w:val="none" w:sz="0" w:space="0" w:color="auto"/>
      </w:divBdr>
    </w:div>
    <w:div w:id="963384878">
      <w:bodyDiv w:val="1"/>
      <w:marLeft w:val="0"/>
      <w:marRight w:val="0"/>
      <w:marTop w:val="0"/>
      <w:marBottom w:val="0"/>
      <w:divBdr>
        <w:top w:val="none" w:sz="0" w:space="0" w:color="auto"/>
        <w:left w:val="none" w:sz="0" w:space="0" w:color="auto"/>
        <w:bottom w:val="none" w:sz="0" w:space="0" w:color="auto"/>
        <w:right w:val="none" w:sz="0" w:space="0" w:color="auto"/>
      </w:divBdr>
    </w:div>
    <w:div w:id="1017270379">
      <w:bodyDiv w:val="1"/>
      <w:marLeft w:val="0"/>
      <w:marRight w:val="0"/>
      <w:marTop w:val="0"/>
      <w:marBottom w:val="0"/>
      <w:divBdr>
        <w:top w:val="none" w:sz="0" w:space="0" w:color="auto"/>
        <w:left w:val="none" w:sz="0" w:space="0" w:color="auto"/>
        <w:bottom w:val="none" w:sz="0" w:space="0" w:color="auto"/>
        <w:right w:val="none" w:sz="0" w:space="0" w:color="auto"/>
      </w:divBdr>
    </w:div>
    <w:div w:id="1253734489">
      <w:bodyDiv w:val="1"/>
      <w:marLeft w:val="0"/>
      <w:marRight w:val="0"/>
      <w:marTop w:val="0"/>
      <w:marBottom w:val="0"/>
      <w:divBdr>
        <w:top w:val="none" w:sz="0" w:space="0" w:color="auto"/>
        <w:left w:val="none" w:sz="0" w:space="0" w:color="auto"/>
        <w:bottom w:val="none" w:sz="0" w:space="0" w:color="auto"/>
        <w:right w:val="none" w:sz="0" w:space="0" w:color="auto"/>
      </w:divBdr>
    </w:div>
    <w:div w:id="1472475845">
      <w:bodyDiv w:val="1"/>
      <w:marLeft w:val="0"/>
      <w:marRight w:val="0"/>
      <w:marTop w:val="0"/>
      <w:marBottom w:val="0"/>
      <w:divBdr>
        <w:top w:val="none" w:sz="0" w:space="0" w:color="auto"/>
        <w:left w:val="none" w:sz="0" w:space="0" w:color="auto"/>
        <w:bottom w:val="none" w:sz="0" w:space="0" w:color="auto"/>
        <w:right w:val="none" w:sz="0" w:space="0" w:color="auto"/>
      </w:divBdr>
    </w:div>
    <w:div w:id="1499075937">
      <w:bodyDiv w:val="1"/>
      <w:marLeft w:val="0"/>
      <w:marRight w:val="0"/>
      <w:marTop w:val="0"/>
      <w:marBottom w:val="0"/>
      <w:divBdr>
        <w:top w:val="none" w:sz="0" w:space="0" w:color="auto"/>
        <w:left w:val="none" w:sz="0" w:space="0" w:color="auto"/>
        <w:bottom w:val="none" w:sz="0" w:space="0" w:color="auto"/>
        <w:right w:val="none" w:sz="0" w:space="0" w:color="auto"/>
      </w:divBdr>
    </w:div>
    <w:div w:id="1617373334">
      <w:bodyDiv w:val="1"/>
      <w:marLeft w:val="0"/>
      <w:marRight w:val="0"/>
      <w:marTop w:val="0"/>
      <w:marBottom w:val="0"/>
      <w:divBdr>
        <w:top w:val="none" w:sz="0" w:space="0" w:color="auto"/>
        <w:left w:val="none" w:sz="0" w:space="0" w:color="auto"/>
        <w:bottom w:val="none" w:sz="0" w:space="0" w:color="auto"/>
        <w:right w:val="none" w:sz="0" w:space="0" w:color="auto"/>
      </w:divBdr>
    </w:div>
    <w:div w:id="1643461401">
      <w:bodyDiv w:val="1"/>
      <w:marLeft w:val="0"/>
      <w:marRight w:val="0"/>
      <w:marTop w:val="0"/>
      <w:marBottom w:val="0"/>
      <w:divBdr>
        <w:top w:val="none" w:sz="0" w:space="0" w:color="auto"/>
        <w:left w:val="none" w:sz="0" w:space="0" w:color="auto"/>
        <w:bottom w:val="none" w:sz="0" w:space="0" w:color="auto"/>
        <w:right w:val="none" w:sz="0" w:space="0" w:color="auto"/>
      </w:divBdr>
    </w:div>
    <w:div w:id="1698502370">
      <w:bodyDiv w:val="1"/>
      <w:marLeft w:val="0"/>
      <w:marRight w:val="0"/>
      <w:marTop w:val="0"/>
      <w:marBottom w:val="0"/>
      <w:divBdr>
        <w:top w:val="none" w:sz="0" w:space="0" w:color="auto"/>
        <w:left w:val="none" w:sz="0" w:space="0" w:color="auto"/>
        <w:bottom w:val="none" w:sz="0" w:space="0" w:color="auto"/>
        <w:right w:val="none" w:sz="0" w:space="0" w:color="auto"/>
      </w:divBdr>
    </w:div>
    <w:div w:id="1907647565">
      <w:bodyDiv w:val="1"/>
      <w:marLeft w:val="0"/>
      <w:marRight w:val="0"/>
      <w:marTop w:val="0"/>
      <w:marBottom w:val="0"/>
      <w:divBdr>
        <w:top w:val="none" w:sz="0" w:space="0" w:color="auto"/>
        <w:left w:val="none" w:sz="0" w:space="0" w:color="auto"/>
        <w:bottom w:val="none" w:sz="0" w:space="0" w:color="auto"/>
        <w:right w:val="none" w:sz="0" w:space="0" w:color="auto"/>
      </w:divBdr>
    </w:div>
    <w:div w:id="2058699110">
      <w:bodyDiv w:val="1"/>
      <w:marLeft w:val="0"/>
      <w:marRight w:val="0"/>
      <w:marTop w:val="0"/>
      <w:marBottom w:val="0"/>
      <w:divBdr>
        <w:top w:val="none" w:sz="0" w:space="0" w:color="auto"/>
        <w:left w:val="none" w:sz="0" w:space="0" w:color="auto"/>
        <w:bottom w:val="none" w:sz="0" w:space="0" w:color="auto"/>
        <w:right w:val="none" w:sz="0" w:space="0" w:color="auto"/>
      </w:divBdr>
    </w:div>
    <w:div w:id="2135126916">
      <w:bodyDiv w:val="1"/>
      <w:marLeft w:val="0"/>
      <w:marRight w:val="0"/>
      <w:marTop w:val="0"/>
      <w:marBottom w:val="0"/>
      <w:divBdr>
        <w:top w:val="none" w:sz="0" w:space="0" w:color="auto"/>
        <w:left w:val="none" w:sz="0" w:space="0" w:color="auto"/>
        <w:bottom w:val="none" w:sz="0" w:space="0" w:color="auto"/>
        <w:right w:val="none" w:sz="0" w:space="0" w:color="auto"/>
      </w:divBdr>
      <w:divsChild>
        <w:div w:id="1869680426">
          <w:marLeft w:val="360"/>
          <w:marRight w:val="0"/>
          <w:marTop w:val="200"/>
          <w:marBottom w:val="0"/>
          <w:divBdr>
            <w:top w:val="none" w:sz="0" w:space="0" w:color="auto"/>
            <w:left w:val="none" w:sz="0" w:space="0" w:color="auto"/>
            <w:bottom w:val="none" w:sz="0" w:space="0" w:color="auto"/>
            <w:right w:val="none" w:sz="0" w:space="0" w:color="auto"/>
          </w:divBdr>
        </w:div>
        <w:div w:id="1102995002">
          <w:marLeft w:val="360"/>
          <w:marRight w:val="0"/>
          <w:marTop w:val="200"/>
          <w:marBottom w:val="0"/>
          <w:divBdr>
            <w:top w:val="none" w:sz="0" w:space="0" w:color="auto"/>
            <w:left w:val="none" w:sz="0" w:space="0" w:color="auto"/>
            <w:bottom w:val="none" w:sz="0" w:space="0" w:color="auto"/>
            <w:right w:val="none" w:sz="0" w:space="0" w:color="auto"/>
          </w:divBdr>
        </w:div>
        <w:div w:id="1999461103">
          <w:marLeft w:val="360"/>
          <w:marRight w:val="0"/>
          <w:marTop w:val="200"/>
          <w:marBottom w:val="0"/>
          <w:divBdr>
            <w:top w:val="none" w:sz="0" w:space="0" w:color="auto"/>
            <w:left w:val="none" w:sz="0" w:space="0" w:color="auto"/>
            <w:bottom w:val="none" w:sz="0" w:space="0" w:color="auto"/>
            <w:right w:val="none" w:sz="0" w:space="0" w:color="auto"/>
          </w:divBdr>
        </w:div>
        <w:div w:id="907308335">
          <w:marLeft w:val="360"/>
          <w:marRight w:val="0"/>
          <w:marTop w:val="200"/>
          <w:marBottom w:val="0"/>
          <w:divBdr>
            <w:top w:val="none" w:sz="0" w:space="0" w:color="auto"/>
            <w:left w:val="none" w:sz="0" w:space="0" w:color="auto"/>
            <w:bottom w:val="none" w:sz="0" w:space="0" w:color="auto"/>
            <w:right w:val="none" w:sz="0" w:space="0" w:color="auto"/>
          </w:divBdr>
        </w:div>
        <w:div w:id="798914850">
          <w:marLeft w:val="360"/>
          <w:marRight w:val="0"/>
          <w:marTop w:val="200"/>
          <w:marBottom w:val="0"/>
          <w:divBdr>
            <w:top w:val="none" w:sz="0" w:space="0" w:color="auto"/>
            <w:left w:val="none" w:sz="0" w:space="0" w:color="auto"/>
            <w:bottom w:val="none" w:sz="0" w:space="0" w:color="auto"/>
            <w:right w:val="none" w:sz="0" w:space="0" w:color="auto"/>
          </w:divBdr>
        </w:div>
        <w:div w:id="299118343">
          <w:marLeft w:val="360"/>
          <w:marRight w:val="0"/>
          <w:marTop w:val="200"/>
          <w:marBottom w:val="0"/>
          <w:divBdr>
            <w:top w:val="none" w:sz="0" w:space="0" w:color="auto"/>
            <w:left w:val="none" w:sz="0" w:space="0" w:color="auto"/>
            <w:bottom w:val="none" w:sz="0" w:space="0" w:color="auto"/>
            <w:right w:val="none" w:sz="0" w:space="0" w:color="auto"/>
          </w:divBdr>
        </w:div>
        <w:div w:id="149371420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5248CAC86B4445B990C57681C0DC21" ma:contentTypeVersion="9" ma:contentTypeDescription="Create a new document." ma:contentTypeScope="" ma:versionID="b9f378587c40162b78bfa85332fa98c6">
  <xsd:schema xmlns:xsd="http://www.w3.org/2001/XMLSchema" xmlns:xs="http://www.w3.org/2001/XMLSchema" xmlns:p="http://schemas.microsoft.com/office/2006/metadata/properties" xmlns:ns3="60cdd1a9-7256-43bd-a750-b04c41963929" targetNamespace="http://schemas.microsoft.com/office/2006/metadata/properties" ma:root="true" ma:fieldsID="4d546c0ec0487a1eb1174b822d2cb9b6" ns3:_="">
    <xsd:import namespace="60cdd1a9-7256-43bd-a750-b04c419639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dd1a9-7256-43bd-a750-b04c41963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5ED31-62E5-4F01-B749-B1C64F404C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D2B585-40AE-4D79-92B9-42100179BB1E}">
  <ds:schemaRefs>
    <ds:schemaRef ds:uri="http://schemas.microsoft.com/sharepoint/v3/contenttype/forms"/>
  </ds:schemaRefs>
</ds:datastoreItem>
</file>

<file path=customXml/itemProps3.xml><?xml version="1.0" encoding="utf-8"?>
<ds:datastoreItem xmlns:ds="http://schemas.openxmlformats.org/officeDocument/2006/customXml" ds:itemID="{B3037489-8FB3-4797-9691-86E3C29E5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dd1a9-7256-43bd-a750-b04c4196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7FA48-92A0-4DA2-965C-AF3A7443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4413</TotalTime>
  <Pages>2</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Wild</dc:creator>
  <cp:lastModifiedBy>L Huddleston</cp:lastModifiedBy>
  <cp:revision>67</cp:revision>
  <dcterms:created xsi:type="dcterms:W3CDTF">2022-09-23T20:29:00Z</dcterms:created>
  <dcterms:modified xsi:type="dcterms:W3CDTF">2022-11-15T16:19:00Z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0x010100C45248CAC86B4445B990C57681C0DC21</vt:lpwstr>
  </property>
</Properties>
</file>