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8376E8" w:rsidTr="008376E8">
        <w:tblPrEx>
          <w:tblCellMar>
            <w:top w:w="0" w:type="dxa"/>
            <w:bottom w:w="0" w:type="dxa"/>
          </w:tblCellMar>
        </w:tblPrEx>
        <w:trPr>
          <w:trHeight w:val="1830"/>
        </w:trPr>
        <w:tc>
          <w:tcPr>
            <w:tcW w:w="9480" w:type="dxa"/>
          </w:tcPr>
          <w:p w:rsidR="008376E8" w:rsidRPr="00262DEC" w:rsidRDefault="008376E8" w:rsidP="008376E8">
            <w:pPr>
              <w:ind w:left="420"/>
              <w:rPr>
                <w:sz w:val="44"/>
                <w:szCs w:val="44"/>
              </w:rPr>
            </w:pPr>
            <w:r w:rsidRPr="00262DEC">
              <w:rPr>
                <w:sz w:val="44"/>
                <w:szCs w:val="44"/>
              </w:rPr>
              <w:t xml:space="preserve">Addiction </w:t>
            </w:r>
          </w:p>
          <w:p w:rsidR="008376E8" w:rsidRPr="008376E8" w:rsidRDefault="008376E8" w:rsidP="008376E8">
            <w:pPr>
              <w:ind w:left="420"/>
              <w:rPr>
                <w:sz w:val="24"/>
                <w:szCs w:val="24"/>
              </w:rPr>
            </w:pPr>
            <w:hyperlink r:id="rId7" w:history="1">
              <w:r w:rsidRPr="008376E8">
                <w:rPr>
                  <w:rStyle w:val="Hyperlink"/>
                  <w:sz w:val="24"/>
                  <w:szCs w:val="24"/>
                </w:rPr>
                <w:t>https://www.wearewithyou.org.uk/local-hubs/corn</w:t>
              </w:r>
              <w:r w:rsidRPr="008376E8">
                <w:rPr>
                  <w:rStyle w:val="Hyperlink"/>
                  <w:sz w:val="24"/>
                  <w:szCs w:val="24"/>
                </w:rPr>
                <w:t>w</w:t>
              </w:r>
              <w:r w:rsidRPr="008376E8">
                <w:rPr>
                  <w:rStyle w:val="Hyperlink"/>
                  <w:sz w:val="24"/>
                  <w:szCs w:val="24"/>
                </w:rPr>
                <w:t>all</w:t>
              </w:r>
            </w:hyperlink>
          </w:p>
          <w:p w:rsidR="008376E8" w:rsidRDefault="008376E8" w:rsidP="008376E8">
            <w:pPr>
              <w:ind w:left="420"/>
              <w:rPr>
                <w:sz w:val="44"/>
                <w:szCs w:val="44"/>
              </w:rPr>
            </w:pPr>
          </w:p>
        </w:tc>
      </w:tr>
    </w:tbl>
    <w:p w:rsidR="008376E8" w:rsidRDefault="008376E8" w:rsidP="00077837">
      <w:pPr>
        <w:rPr>
          <w:sz w:val="44"/>
          <w:szCs w:val="44"/>
        </w:rPr>
      </w:pPr>
    </w:p>
    <w:tbl>
      <w:tblPr>
        <w:tblW w:w="952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8376E8" w:rsidTr="008376E8">
        <w:tblPrEx>
          <w:tblCellMar>
            <w:top w:w="0" w:type="dxa"/>
            <w:bottom w:w="0" w:type="dxa"/>
          </w:tblCellMar>
        </w:tblPrEx>
        <w:trPr>
          <w:trHeight w:val="2265"/>
        </w:trPr>
        <w:tc>
          <w:tcPr>
            <w:tcW w:w="9525" w:type="dxa"/>
          </w:tcPr>
          <w:p w:rsidR="008376E8" w:rsidRDefault="008376E8" w:rsidP="008376E8">
            <w:pPr>
              <w:rPr>
                <w:sz w:val="44"/>
                <w:szCs w:val="44"/>
              </w:rPr>
            </w:pPr>
            <w:r w:rsidRPr="00077837">
              <w:rPr>
                <w:sz w:val="44"/>
                <w:szCs w:val="44"/>
              </w:rPr>
              <w:t xml:space="preserve">Bereavement </w:t>
            </w:r>
          </w:p>
          <w:p w:rsidR="008376E8" w:rsidRPr="008376E8" w:rsidRDefault="008376E8" w:rsidP="008376E8">
            <w:pPr>
              <w:rPr>
                <w:sz w:val="24"/>
                <w:szCs w:val="24"/>
              </w:rPr>
            </w:pPr>
            <w:hyperlink r:id="rId8" w:history="1">
              <w:r w:rsidRPr="008376E8">
                <w:rPr>
                  <w:rStyle w:val="Hyperlink"/>
                  <w:sz w:val="24"/>
                  <w:szCs w:val="24"/>
                </w:rPr>
                <w:t>https://www.cruse.or</w:t>
              </w:r>
              <w:r w:rsidRPr="008376E8">
                <w:rPr>
                  <w:rStyle w:val="Hyperlink"/>
                  <w:sz w:val="24"/>
                  <w:szCs w:val="24"/>
                </w:rPr>
                <w:t>g</w:t>
              </w:r>
              <w:r w:rsidRPr="008376E8">
                <w:rPr>
                  <w:rStyle w:val="Hyperlink"/>
                  <w:sz w:val="24"/>
                  <w:szCs w:val="24"/>
                </w:rPr>
                <w:t>.uk/</w:t>
              </w:r>
            </w:hyperlink>
          </w:p>
          <w:p w:rsidR="008376E8" w:rsidRPr="008376E8" w:rsidRDefault="008376E8" w:rsidP="008376E8">
            <w:pPr>
              <w:rPr>
                <w:sz w:val="24"/>
                <w:szCs w:val="24"/>
              </w:rPr>
            </w:pPr>
            <w:hyperlink r:id="rId9" w:history="1">
              <w:r w:rsidRPr="008376E8">
                <w:rPr>
                  <w:rStyle w:val="Hyperlink"/>
                  <w:sz w:val="24"/>
                  <w:szCs w:val="24"/>
                </w:rPr>
                <w:t>https://penhalig</w:t>
              </w:r>
              <w:r w:rsidRPr="008376E8">
                <w:rPr>
                  <w:rStyle w:val="Hyperlink"/>
                  <w:sz w:val="24"/>
                  <w:szCs w:val="24"/>
                </w:rPr>
                <w:t>o</w:t>
              </w:r>
              <w:r w:rsidRPr="008376E8">
                <w:rPr>
                  <w:rStyle w:val="Hyperlink"/>
                  <w:sz w:val="24"/>
                  <w:szCs w:val="24"/>
                </w:rPr>
                <w:t>nsfriends.org.uk/</w:t>
              </w:r>
            </w:hyperlink>
          </w:p>
          <w:p w:rsidR="008376E8" w:rsidRDefault="008376E8" w:rsidP="008376E8">
            <w:pPr>
              <w:rPr>
                <w:sz w:val="44"/>
                <w:szCs w:val="44"/>
              </w:rPr>
            </w:pPr>
          </w:p>
        </w:tc>
      </w:tr>
    </w:tbl>
    <w:p w:rsidR="00077837" w:rsidRDefault="00077837"/>
    <w:tbl>
      <w:tblPr>
        <w:tblW w:w="964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8376E8" w:rsidTr="008376E8">
        <w:tblPrEx>
          <w:tblCellMar>
            <w:top w:w="0" w:type="dxa"/>
            <w:bottom w:w="0" w:type="dxa"/>
          </w:tblCellMar>
        </w:tblPrEx>
        <w:trPr>
          <w:trHeight w:val="7001"/>
        </w:trPr>
        <w:tc>
          <w:tcPr>
            <w:tcW w:w="9645" w:type="dxa"/>
          </w:tcPr>
          <w:p w:rsidR="008376E8" w:rsidRPr="00262DEC" w:rsidRDefault="008376E8" w:rsidP="008376E8">
            <w:pPr>
              <w:rPr>
                <w:sz w:val="44"/>
                <w:szCs w:val="44"/>
              </w:rPr>
            </w:pPr>
            <w:r w:rsidRPr="00262DEC">
              <w:rPr>
                <w:sz w:val="44"/>
                <w:szCs w:val="44"/>
              </w:rPr>
              <w:t xml:space="preserve">Financial </w:t>
            </w:r>
            <w:r>
              <w:rPr>
                <w:sz w:val="44"/>
                <w:szCs w:val="44"/>
              </w:rPr>
              <w:t xml:space="preserve">including Housing </w:t>
            </w:r>
          </w:p>
          <w:p w:rsidR="008376E8" w:rsidRPr="00262DEC" w:rsidRDefault="008376E8" w:rsidP="008376E8">
            <w:pPr>
              <w:ind w:left="480"/>
              <w:rPr>
                <w:sz w:val="28"/>
                <w:szCs w:val="28"/>
              </w:rPr>
            </w:pPr>
            <w:r w:rsidRPr="00262DEC">
              <w:rPr>
                <w:sz w:val="28"/>
                <w:szCs w:val="28"/>
              </w:rPr>
              <w:t xml:space="preserve">Benefit support </w:t>
            </w:r>
          </w:p>
          <w:p w:rsidR="008376E8" w:rsidRPr="008376E8" w:rsidRDefault="008376E8" w:rsidP="008376E8">
            <w:pPr>
              <w:ind w:left="480"/>
              <w:rPr>
                <w:sz w:val="24"/>
                <w:szCs w:val="24"/>
              </w:rPr>
            </w:pPr>
            <w:hyperlink r:id="rId10" w:history="1">
              <w:r w:rsidRPr="008376E8">
                <w:rPr>
                  <w:rStyle w:val="Hyperlink"/>
                  <w:sz w:val="24"/>
                  <w:szCs w:val="24"/>
                </w:rPr>
                <w:t>https://www.cornwall.gov.uk/benefits-and-su</w:t>
              </w:r>
              <w:r w:rsidRPr="008376E8">
                <w:rPr>
                  <w:rStyle w:val="Hyperlink"/>
                  <w:sz w:val="24"/>
                  <w:szCs w:val="24"/>
                </w:rPr>
                <w:t>p</w:t>
              </w:r>
              <w:r w:rsidRPr="008376E8">
                <w:rPr>
                  <w:rStyle w:val="Hyperlink"/>
                  <w:sz w:val="24"/>
                  <w:szCs w:val="24"/>
                </w:rPr>
                <w:t>port/</w:t>
              </w:r>
            </w:hyperlink>
          </w:p>
          <w:p w:rsidR="008376E8" w:rsidRPr="008376E8" w:rsidRDefault="008376E8" w:rsidP="008376E8">
            <w:pPr>
              <w:ind w:left="480"/>
              <w:rPr>
                <w:sz w:val="24"/>
                <w:szCs w:val="24"/>
              </w:rPr>
            </w:pPr>
            <w:r w:rsidRPr="008376E8">
              <w:rPr>
                <w:sz w:val="24"/>
                <w:szCs w:val="24"/>
              </w:rPr>
              <w:t>Benefits, debit, consumer issues, work, housing, family, health, immigration</w:t>
            </w:r>
          </w:p>
          <w:p w:rsidR="008376E8" w:rsidRPr="008376E8" w:rsidRDefault="008376E8" w:rsidP="008376E8">
            <w:pPr>
              <w:ind w:left="480"/>
              <w:rPr>
                <w:sz w:val="24"/>
                <w:szCs w:val="24"/>
              </w:rPr>
            </w:pPr>
            <w:hyperlink r:id="rId11" w:history="1">
              <w:r w:rsidRPr="008376E8">
                <w:rPr>
                  <w:rStyle w:val="Hyperlink"/>
                  <w:sz w:val="24"/>
                  <w:szCs w:val="24"/>
                </w:rPr>
                <w:t>https://citizensadvicecorn</w:t>
              </w:r>
              <w:r w:rsidRPr="008376E8">
                <w:rPr>
                  <w:rStyle w:val="Hyperlink"/>
                  <w:sz w:val="24"/>
                  <w:szCs w:val="24"/>
                </w:rPr>
                <w:t>w</w:t>
              </w:r>
              <w:r w:rsidRPr="008376E8">
                <w:rPr>
                  <w:rStyle w:val="Hyperlink"/>
                  <w:sz w:val="24"/>
                  <w:szCs w:val="24"/>
                </w:rPr>
                <w:t>all.org.uk/</w:t>
              </w:r>
            </w:hyperlink>
          </w:p>
          <w:p w:rsidR="008376E8" w:rsidRPr="00262DEC" w:rsidRDefault="008376E8" w:rsidP="008376E8">
            <w:pPr>
              <w:ind w:left="480"/>
              <w:rPr>
                <w:sz w:val="28"/>
                <w:szCs w:val="28"/>
              </w:rPr>
            </w:pPr>
            <w:r w:rsidRPr="00262DEC">
              <w:rPr>
                <w:sz w:val="28"/>
                <w:szCs w:val="28"/>
              </w:rPr>
              <w:t>Food Bank</w:t>
            </w:r>
          </w:p>
          <w:p w:rsidR="008376E8" w:rsidRPr="008376E8" w:rsidRDefault="008376E8" w:rsidP="008376E8">
            <w:pPr>
              <w:ind w:left="480"/>
              <w:rPr>
                <w:sz w:val="24"/>
                <w:szCs w:val="24"/>
              </w:rPr>
            </w:pPr>
            <w:hyperlink r:id="rId12" w:history="1">
              <w:r w:rsidRPr="008376E8">
                <w:rPr>
                  <w:rStyle w:val="Hyperlink"/>
                  <w:sz w:val="24"/>
                  <w:szCs w:val="24"/>
                </w:rPr>
                <w:t>https://www.cornwall.gov.uk/people-and-c</w:t>
              </w:r>
              <w:r w:rsidRPr="008376E8">
                <w:rPr>
                  <w:rStyle w:val="Hyperlink"/>
                  <w:sz w:val="24"/>
                  <w:szCs w:val="24"/>
                </w:rPr>
                <w:t>o</w:t>
              </w:r>
              <w:r w:rsidRPr="008376E8">
                <w:rPr>
                  <w:rStyle w:val="Hyperlink"/>
                  <w:sz w:val="24"/>
                  <w:szCs w:val="24"/>
                </w:rPr>
                <w:t>mmunities/support-for-residents-struggling-with-the-cost-of-living/find-out-where-to-get-help-with-food/</w:t>
              </w:r>
            </w:hyperlink>
          </w:p>
          <w:p w:rsidR="008376E8" w:rsidRPr="00262DEC" w:rsidRDefault="008376E8" w:rsidP="008376E8">
            <w:pPr>
              <w:ind w:left="480"/>
              <w:rPr>
                <w:sz w:val="28"/>
                <w:szCs w:val="28"/>
              </w:rPr>
            </w:pPr>
            <w:r w:rsidRPr="00262DEC">
              <w:rPr>
                <w:sz w:val="28"/>
                <w:szCs w:val="28"/>
              </w:rPr>
              <w:t>Cost of Living Crisis</w:t>
            </w:r>
          </w:p>
          <w:p w:rsidR="008376E8" w:rsidRDefault="008376E8" w:rsidP="008376E8">
            <w:pPr>
              <w:ind w:left="480"/>
              <w:rPr>
                <w:sz w:val="24"/>
                <w:szCs w:val="24"/>
              </w:rPr>
            </w:pPr>
            <w:hyperlink r:id="rId13" w:history="1">
              <w:r w:rsidRPr="008376E8">
                <w:rPr>
                  <w:rStyle w:val="Hyperlink"/>
                  <w:sz w:val="24"/>
                  <w:szCs w:val="24"/>
                </w:rPr>
                <w:t>https://www.cornwall.gov.uk/people-and-communities/support-for-residents-</w:t>
              </w:r>
              <w:r w:rsidRPr="008376E8">
                <w:rPr>
                  <w:rStyle w:val="Hyperlink"/>
                  <w:sz w:val="24"/>
                  <w:szCs w:val="24"/>
                </w:rPr>
                <w:t>s</w:t>
              </w:r>
              <w:r w:rsidRPr="008376E8">
                <w:rPr>
                  <w:rStyle w:val="Hyperlink"/>
                  <w:sz w:val="24"/>
                  <w:szCs w:val="24"/>
                </w:rPr>
                <w:t>truggling-with-the-cost-of-living/</w:t>
              </w:r>
            </w:hyperlink>
          </w:p>
          <w:p w:rsidR="008376E8" w:rsidRPr="00E543C6" w:rsidRDefault="008376E8" w:rsidP="008376E8">
            <w:pPr>
              <w:rPr>
                <w:sz w:val="28"/>
                <w:szCs w:val="28"/>
              </w:rPr>
            </w:pPr>
            <w:r w:rsidRPr="00E543C6">
              <w:rPr>
                <w:sz w:val="28"/>
                <w:szCs w:val="28"/>
              </w:rPr>
              <w:t xml:space="preserve">Housing </w:t>
            </w:r>
          </w:p>
          <w:p w:rsidR="008376E8" w:rsidRPr="008376E8" w:rsidRDefault="008376E8" w:rsidP="008376E8">
            <w:pPr>
              <w:rPr>
                <w:sz w:val="24"/>
                <w:szCs w:val="24"/>
              </w:rPr>
            </w:pPr>
            <w:hyperlink r:id="rId14" w:history="1">
              <w:r w:rsidRPr="008376E8">
                <w:rPr>
                  <w:rStyle w:val="Hyperlink"/>
                  <w:sz w:val="24"/>
                  <w:szCs w:val="24"/>
                </w:rPr>
                <w:t>https://www.cornwal</w:t>
              </w:r>
              <w:r w:rsidRPr="008376E8">
                <w:rPr>
                  <w:rStyle w:val="Hyperlink"/>
                  <w:sz w:val="24"/>
                  <w:szCs w:val="24"/>
                </w:rPr>
                <w:t>l</w:t>
              </w:r>
              <w:r w:rsidRPr="008376E8">
                <w:rPr>
                  <w:rStyle w:val="Hyperlink"/>
                  <w:sz w:val="24"/>
                  <w:szCs w:val="24"/>
                </w:rPr>
                <w:t>housing.org.uk/</w:t>
              </w:r>
            </w:hyperlink>
          </w:p>
          <w:p w:rsidR="008376E8" w:rsidRDefault="008376E8" w:rsidP="008376E8">
            <w:pPr>
              <w:ind w:left="480"/>
              <w:rPr>
                <w:sz w:val="44"/>
                <w:szCs w:val="44"/>
              </w:rPr>
            </w:pPr>
          </w:p>
        </w:tc>
      </w:tr>
      <w:tr w:rsidR="008376E8" w:rsidTr="008376E8">
        <w:tblPrEx>
          <w:tblCellMar>
            <w:top w:w="0" w:type="dxa"/>
            <w:bottom w:w="0" w:type="dxa"/>
          </w:tblCellMar>
        </w:tblPrEx>
        <w:trPr>
          <w:trHeight w:val="1833"/>
        </w:trPr>
        <w:tc>
          <w:tcPr>
            <w:tcW w:w="9645" w:type="dxa"/>
          </w:tcPr>
          <w:p w:rsidR="008376E8" w:rsidRPr="00077837" w:rsidRDefault="008376E8" w:rsidP="008376E8">
            <w:pPr>
              <w:rPr>
                <w:sz w:val="44"/>
                <w:szCs w:val="44"/>
              </w:rPr>
            </w:pPr>
            <w:r w:rsidRPr="00077837">
              <w:rPr>
                <w:sz w:val="44"/>
                <w:szCs w:val="44"/>
              </w:rPr>
              <w:lastRenderedPageBreak/>
              <w:t xml:space="preserve">School transport </w:t>
            </w:r>
          </w:p>
          <w:p w:rsidR="008376E8" w:rsidRPr="008376E8" w:rsidRDefault="008376E8" w:rsidP="008376E8">
            <w:pPr>
              <w:rPr>
                <w:sz w:val="24"/>
                <w:szCs w:val="24"/>
              </w:rPr>
            </w:pPr>
            <w:hyperlink r:id="rId15" w:history="1">
              <w:r w:rsidRPr="008376E8">
                <w:rPr>
                  <w:rStyle w:val="Hyperlink"/>
                  <w:sz w:val="24"/>
                  <w:szCs w:val="24"/>
                </w:rPr>
                <w:t>https://www.cornwall.gov.uk/schools-and-education/schools-and-colleges/school-and-post-16-travel/home-to-school-travel-assistance/</w:t>
              </w:r>
            </w:hyperlink>
          </w:p>
          <w:p w:rsidR="008376E8" w:rsidRPr="00262DEC" w:rsidRDefault="008376E8" w:rsidP="008376E8">
            <w:pPr>
              <w:ind w:left="480"/>
              <w:rPr>
                <w:sz w:val="44"/>
                <w:szCs w:val="44"/>
              </w:rPr>
            </w:pPr>
          </w:p>
        </w:tc>
      </w:tr>
    </w:tbl>
    <w:p w:rsidR="008376E8" w:rsidRDefault="008376E8"/>
    <w:tbl>
      <w:tblPr>
        <w:tblW w:w="1002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0"/>
      </w:tblGrid>
      <w:tr w:rsidR="008376E8" w:rsidTr="008376E8">
        <w:tblPrEx>
          <w:tblCellMar>
            <w:top w:w="0" w:type="dxa"/>
            <w:bottom w:w="0" w:type="dxa"/>
          </w:tblCellMar>
        </w:tblPrEx>
        <w:trPr>
          <w:trHeight w:val="8445"/>
        </w:trPr>
        <w:tc>
          <w:tcPr>
            <w:tcW w:w="10020" w:type="dxa"/>
          </w:tcPr>
          <w:p w:rsidR="00070206" w:rsidRDefault="008376E8" w:rsidP="00070206">
            <w:pPr>
              <w:ind w:left="615"/>
              <w:rPr>
                <w:sz w:val="44"/>
                <w:szCs w:val="44"/>
              </w:rPr>
            </w:pPr>
            <w:r w:rsidRPr="008376E8">
              <w:rPr>
                <w:sz w:val="44"/>
                <w:szCs w:val="44"/>
              </w:rPr>
              <w:t xml:space="preserve">Family Support </w:t>
            </w:r>
          </w:p>
          <w:p w:rsidR="008376E8" w:rsidRPr="00070206" w:rsidRDefault="008376E8" w:rsidP="00070206">
            <w:pPr>
              <w:ind w:left="615"/>
              <w:rPr>
                <w:sz w:val="44"/>
                <w:szCs w:val="44"/>
              </w:rPr>
            </w:pPr>
            <w:r w:rsidRPr="00070206">
              <w:rPr>
                <w:sz w:val="28"/>
                <w:szCs w:val="28"/>
              </w:rPr>
              <w:t xml:space="preserve">Early Help Hub </w:t>
            </w:r>
          </w:p>
          <w:p w:rsidR="008376E8" w:rsidRPr="00077837" w:rsidRDefault="008376E8" w:rsidP="008376E8">
            <w:pPr>
              <w:ind w:left="615"/>
              <w:rPr>
                <w:rFonts w:cstheme="minorHAnsi"/>
                <w:sz w:val="24"/>
                <w:szCs w:val="24"/>
              </w:rPr>
            </w:pPr>
            <w:hyperlink r:id="rId16" w:history="1">
              <w:r w:rsidRPr="00077837">
                <w:rPr>
                  <w:rStyle w:val="Hyperlink"/>
                  <w:rFonts w:cstheme="minorHAnsi"/>
                  <w:sz w:val="24"/>
                  <w:szCs w:val="24"/>
                </w:rPr>
                <w:t>https://www.cornwall.gov.uk/health</w:t>
              </w:r>
              <w:r w:rsidRPr="00077837">
                <w:rPr>
                  <w:rStyle w:val="Hyperlink"/>
                  <w:rFonts w:cstheme="minorHAnsi"/>
                  <w:sz w:val="24"/>
                  <w:szCs w:val="24"/>
                </w:rPr>
                <w:t>-</w:t>
              </w:r>
              <w:r w:rsidRPr="00077837">
                <w:rPr>
                  <w:rStyle w:val="Hyperlink"/>
                  <w:rFonts w:cstheme="minorHAnsi"/>
                  <w:sz w:val="24"/>
                  <w:szCs w:val="24"/>
                </w:rPr>
                <w:t>and-social-care/childrens-services/early-help/</w:t>
              </w:r>
            </w:hyperlink>
            <w:r w:rsidRPr="00077837">
              <w:rPr>
                <w:rFonts w:cstheme="minorHAnsi"/>
                <w:sz w:val="24"/>
                <w:szCs w:val="24"/>
              </w:rPr>
              <w:t xml:space="preserve"> </w:t>
            </w:r>
          </w:p>
          <w:p w:rsidR="008376E8" w:rsidRPr="00077837" w:rsidRDefault="008376E8" w:rsidP="008376E8">
            <w:pPr>
              <w:ind w:left="615"/>
              <w:rPr>
                <w:rFonts w:cstheme="minorHAnsi"/>
                <w:sz w:val="24"/>
                <w:szCs w:val="24"/>
              </w:rPr>
            </w:pPr>
            <w:r w:rsidRPr="00077837">
              <w:rPr>
                <w:rFonts w:cstheme="minorHAnsi"/>
                <w:sz w:val="24"/>
                <w:szCs w:val="24"/>
              </w:rPr>
              <w:t xml:space="preserve">Early Help aims to ensure that services to support children, young people and their parents are there when they need them. Early Help can help parents access a Family </w:t>
            </w:r>
            <w:proofErr w:type="gramStart"/>
            <w:r w:rsidRPr="00077837">
              <w:rPr>
                <w:rFonts w:cstheme="minorHAnsi"/>
                <w:sz w:val="24"/>
                <w:szCs w:val="24"/>
              </w:rPr>
              <w:t>support</w:t>
            </w:r>
            <w:proofErr w:type="gramEnd"/>
            <w:r w:rsidRPr="00077837">
              <w:rPr>
                <w:rFonts w:cstheme="minorHAnsi"/>
                <w:sz w:val="24"/>
                <w:szCs w:val="24"/>
              </w:rPr>
              <w:t xml:space="preserve"> Worker and can help direct families to the support that they feel would benefit the child or family</w:t>
            </w:r>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r w:rsidRPr="00485ACC">
              <w:rPr>
                <w:rFonts w:eastAsia="Times New Roman" w:cstheme="minorHAnsi"/>
                <w:color w:val="202124"/>
                <w:sz w:val="24"/>
                <w:szCs w:val="24"/>
                <w:lang w:eastAsia="en-GB"/>
              </w:rPr>
              <w:t>Supporting Change in Partnership (SCIP)</w:t>
            </w:r>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r w:rsidRPr="00485ACC">
              <w:rPr>
                <w:rFonts w:eastAsia="Times New Roman" w:cstheme="minorHAnsi"/>
                <w:color w:val="202124"/>
                <w:sz w:val="24"/>
                <w:szCs w:val="24"/>
                <w:lang w:eastAsia="en-GB"/>
              </w:rPr>
              <w:t>Early Support - Team Around the Child (TAC) (professional request only)</w:t>
            </w:r>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hyperlink r:id="rId17" w:tooltip="Early Years Service" w:history="1">
              <w:r w:rsidRPr="00485ACC">
                <w:rPr>
                  <w:rFonts w:eastAsia="Times New Roman" w:cstheme="minorHAnsi"/>
                  <w:color w:val="175B96"/>
                  <w:sz w:val="24"/>
                  <w:szCs w:val="24"/>
                  <w:u w:val="single"/>
                  <w:lang w:eastAsia="en-GB"/>
                </w:rPr>
                <w:t xml:space="preserve">Early </w:t>
              </w:r>
              <w:proofErr w:type="spellStart"/>
              <w:r w:rsidRPr="00485ACC">
                <w:rPr>
                  <w:rFonts w:eastAsia="Times New Roman" w:cstheme="minorHAnsi"/>
                  <w:color w:val="175B96"/>
                  <w:sz w:val="24"/>
                  <w:szCs w:val="24"/>
                  <w:u w:val="single"/>
                  <w:lang w:eastAsia="en-GB"/>
                </w:rPr>
                <w:t>Years Service</w:t>
              </w:r>
              <w:proofErr w:type="spellEnd"/>
            </w:hyperlink>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r w:rsidRPr="00485ACC">
              <w:rPr>
                <w:rFonts w:eastAsia="Times New Roman" w:cstheme="minorHAnsi"/>
                <w:color w:val="202124"/>
                <w:sz w:val="24"/>
                <w:szCs w:val="24"/>
                <w:lang w:eastAsia="en-GB"/>
              </w:rPr>
              <w:t>Family Support</w:t>
            </w:r>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hyperlink r:id="rId18" w:tooltip="Health visiting" w:history="1">
              <w:r w:rsidRPr="00485ACC">
                <w:rPr>
                  <w:rFonts w:eastAsia="Times New Roman" w:cstheme="minorHAnsi"/>
                  <w:color w:val="175B96"/>
                  <w:sz w:val="24"/>
                  <w:szCs w:val="24"/>
                  <w:u w:val="single"/>
                  <w:lang w:eastAsia="en-GB"/>
                </w:rPr>
                <w:t>Health visiting</w:t>
              </w:r>
            </w:hyperlink>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hyperlink r:id="rId19" w:tooltip="Portage" w:history="1">
              <w:r w:rsidRPr="00485ACC">
                <w:rPr>
                  <w:rFonts w:eastAsia="Times New Roman" w:cstheme="minorHAnsi"/>
                  <w:color w:val="175B96"/>
                  <w:sz w:val="24"/>
                  <w:szCs w:val="24"/>
                  <w:u w:val="single"/>
                  <w:lang w:eastAsia="en-GB"/>
                </w:rPr>
                <w:t>Portage</w:t>
              </w:r>
            </w:hyperlink>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hyperlink r:id="rId20" w:tooltip="School nursing" w:history="1">
              <w:r w:rsidRPr="00485ACC">
                <w:rPr>
                  <w:rFonts w:eastAsia="Times New Roman" w:cstheme="minorHAnsi"/>
                  <w:color w:val="175B96"/>
                  <w:sz w:val="24"/>
                  <w:szCs w:val="24"/>
                  <w:u w:val="single"/>
                  <w:lang w:eastAsia="en-GB"/>
                </w:rPr>
                <w:t>School nursing</w:t>
              </w:r>
            </w:hyperlink>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r w:rsidRPr="00485ACC">
              <w:rPr>
                <w:rFonts w:eastAsia="Times New Roman" w:cstheme="minorHAnsi"/>
                <w:color w:val="202124"/>
                <w:sz w:val="24"/>
                <w:szCs w:val="24"/>
                <w:lang w:eastAsia="en-GB"/>
              </w:rPr>
              <w:t>Targeted Youth Support</w:t>
            </w:r>
          </w:p>
          <w:p w:rsidR="008376E8" w:rsidRPr="00485ACC" w:rsidRDefault="008376E8" w:rsidP="008376E8">
            <w:pPr>
              <w:numPr>
                <w:ilvl w:val="0"/>
                <w:numId w:val="1"/>
              </w:numPr>
              <w:shd w:val="clear" w:color="auto" w:fill="FFFFFF"/>
              <w:spacing w:before="100" w:beforeAutospacing="1" w:after="100" w:afterAutospacing="1" w:line="240" w:lineRule="auto"/>
              <w:ind w:left="1335"/>
              <w:rPr>
                <w:rFonts w:eastAsia="Times New Roman" w:cstheme="minorHAnsi"/>
                <w:color w:val="202124"/>
                <w:sz w:val="24"/>
                <w:szCs w:val="24"/>
                <w:lang w:eastAsia="en-GB"/>
              </w:rPr>
            </w:pPr>
            <w:hyperlink r:id="rId21" w:tooltip="Video Interaction Guidance" w:history="1">
              <w:r w:rsidRPr="00485ACC">
                <w:rPr>
                  <w:rFonts w:eastAsia="Times New Roman" w:cstheme="minorHAnsi"/>
                  <w:color w:val="175B96"/>
                  <w:sz w:val="24"/>
                  <w:szCs w:val="24"/>
                  <w:u w:val="single"/>
                  <w:lang w:eastAsia="en-GB"/>
                </w:rPr>
                <w:t>Video Interactive Guidance</w:t>
              </w:r>
            </w:hyperlink>
            <w:r w:rsidRPr="00485ACC">
              <w:rPr>
                <w:rFonts w:eastAsia="Times New Roman" w:cstheme="minorHAnsi"/>
                <w:color w:val="202124"/>
                <w:sz w:val="24"/>
                <w:szCs w:val="24"/>
                <w:lang w:eastAsia="en-GB"/>
              </w:rPr>
              <w:t> (professional request only)</w:t>
            </w:r>
          </w:p>
          <w:p w:rsidR="008376E8" w:rsidRPr="00077837" w:rsidRDefault="008376E8" w:rsidP="008376E8">
            <w:pPr>
              <w:ind w:left="615"/>
              <w:rPr>
                <w:rFonts w:cstheme="minorHAnsi"/>
                <w:sz w:val="24"/>
                <w:szCs w:val="24"/>
              </w:rPr>
            </w:pPr>
          </w:p>
          <w:p w:rsidR="00070206" w:rsidRDefault="00070206" w:rsidP="00070206">
            <w:pPr>
              <w:rPr>
                <w:rFonts w:cstheme="minorHAnsi"/>
                <w:sz w:val="24"/>
                <w:szCs w:val="24"/>
              </w:rPr>
            </w:pPr>
            <w:r w:rsidRPr="00070206">
              <w:rPr>
                <w:rFonts w:cstheme="minorHAnsi"/>
                <w:sz w:val="28"/>
                <w:szCs w:val="28"/>
              </w:rPr>
              <w:t>Family Information Service</w:t>
            </w:r>
            <w:r>
              <w:rPr>
                <w:rFonts w:cstheme="minorHAnsi"/>
                <w:sz w:val="24"/>
                <w:szCs w:val="24"/>
              </w:rPr>
              <w:t xml:space="preserve"> </w:t>
            </w:r>
          </w:p>
          <w:p w:rsidR="00070206" w:rsidRPr="00077837" w:rsidRDefault="00070206" w:rsidP="00070206">
            <w:pPr>
              <w:rPr>
                <w:rFonts w:cstheme="minorHAnsi"/>
                <w:sz w:val="24"/>
                <w:szCs w:val="24"/>
              </w:rPr>
            </w:pPr>
            <w:r>
              <w:rPr>
                <w:rFonts w:cstheme="minorHAnsi"/>
                <w:sz w:val="24"/>
                <w:szCs w:val="24"/>
              </w:rPr>
              <w:t>I</w:t>
            </w:r>
            <w:r w:rsidR="008376E8" w:rsidRPr="00077837">
              <w:rPr>
                <w:rFonts w:cstheme="minorHAnsi"/>
                <w:sz w:val="24"/>
                <w:szCs w:val="24"/>
              </w:rPr>
              <w:t xml:space="preserve">nformation, advice and support for families in Cornwall and professionals that can work alongside them. Website includes links to services supporting families within Cornwall and links to access parenting programmes to help with family life. Their website is: </w:t>
            </w:r>
            <w:hyperlink r:id="rId22" w:history="1">
              <w:r w:rsidRPr="00077837">
                <w:rPr>
                  <w:rStyle w:val="Hyperlink"/>
                  <w:rFonts w:cstheme="minorHAnsi"/>
                  <w:sz w:val="24"/>
                  <w:szCs w:val="24"/>
                </w:rPr>
                <w:t>https://www</w:t>
              </w:r>
              <w:r w:rsidRPr="00077837">
                <w:rPr>
                  <w:rStyle w:val="Hyperlink"/>
                  <w:rFonts w:cstheme="minorHAnsi"/>
                  <w:sz w:val="24"/>
                  <w:szCs w:val="24"/>
                </w:rPr>
                <w:t>.</w:t>
              </w:r>
              <w:r w:rsidRPr="00077837">
                <w:rPr>
                  <w:rStyle w:val="Hyperlink"/>
                  <w:rFonts w:cstheme="minorHAnsi"/>
                  <w:sz w:val="24"/>
                  <w:szCs w:val="24"/>
                </w:rPr>
                <w:t>supportincornwall.org.</w:t>
              </w:r>
              <w:r w:rsidRPr="00077837">
                <w:rPr>
                  <w:rStyle w:val="Hyperlink"/>
                  <w:rFonts w:cstheme="minorHAnsi"/>
                  <w:sz w:val="24"/>
                  <w:szCs w:val="24"/>
                </w:rPr>
                <w:t>u</w:t>
              </w:r>
              <w:r w:rsidRPr="00077837">
                <w:rPr>
                  <w:rStyle w:val="Hyperlink"/>
                  <w:rFonts w:cstheme="minorHAnsi"/>
                  <w:sz w:val="24"/>
                  <w:szCs w:val="24"/>
                </w:rPr>
                <w:t>k</w:t>
              </w:r>
            </w:hyperlink>
          </w:p>
          <w:p w:rsidR="008376E8" w:rsidRDefault="008376E8" w:rsidP="008376E8">
            <w:pPr>
              <w:ind w:left="615"/>
            </w:pPr>
          </w:p>
        </w:tc>
      </w:tr>
    </w:tbl>
    <w:p w:rsidR="00070206" w:rsidRDefault="00070206" w:rsidP="001E670B">
      <w:pPr>
        <w:rPr>
          <w:rFonts w:cstheme="minorHAnsi"/>
          <w:sz w:val="24"/>
          <w:szCs w:val="24"/>
        </w:rPr>
      </w:pPr>
    </w:p>
    <w:tbl>
      <w:tblPr>
        <w:tblpPr w:leftFromText="180" w:rightFromText="180" w:vertAnchor="text" w:horzAnchor="margin" w:tblpXSpec="right" w:tblpY="316"/>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1"/>
      </w:tblGrid>
      <w:tr w:rsidR="00E543C6" w:rsidTr="00E543C6">
        <w:tblPrEx>
          <w:tblCellMar>
            <w:top w:w="0" w:type="dxa"/>
            <w:bottom w:w="0" w:type="dxa"/>
          </w:tblCellMar>
        </w:tblPrEx>
        <w:trPr>
          <w:trHeight w:val="2625"/>
        </w:trPr>
        <w:tc>
          <w:tcPr>
            <w:tcW w:w="9591" w:type="dxa"/>
          </w:tcPr>
          <w:p w:rsidR="00E543C6" w:rsidRPr="008376E8" w:rsidRDefault="00E543C6" w:rsidP="00E543C6">
            <w:pPr>
              <w:rPr>
                <w:sz w:val="44"/>
                <w:szCs w:val="44"/>
              </w:rPr>
            </w:pPr>
            <w:r w:rsidRPr="008376E8">
              <w:rPr>
                <w:sz w:val="44"/>
                <w:szCs w:val="44"/>
              </w:rPr>
              <w:lastRenderedPageBreak/>
              <w:t xml:space="preserve">Pregnancy Support </w:t>
            </w:r>
          </w:p>
          <w:p w:rsidR="00E543C6" w:rsidRDefault="00E543C6" w:rsidP="00E543C6">
            <w:pPr>
              <w:ind w:left="660"/>
              <w:rPr>
                <w:sz w:val="24"/>
                <w:szCs w:val="24"/>
              </w:rPr>
            </w:pPr>
            <w:hyperlink r:id="rId23" w:history="1">
              <w:r w:rsidRPr="008376E8">
                <w:rPr>
                  <w:rStyle w:val="Hyperlink"/>
                  <w:sz w:val="24"/>
                  <w:szCs w:val="24"/>
                </w:rPr>
                <w:t>https://www.nct.org.uk/</w:t>
              </w:r>
            </w:hyperlink>
            <w:r w:rsidRPr="008376E8">
              <w:rPr>
                <w:sz w:val="24"/>
                <w:szCs w:val="24"/>
              </w:rPr>
              <w:t xml:space="preserve"> An agency whose purpose is to provide support and evidence-based information in pregnancy, birth and early days of parenthood:</w:t>
            </w:r>
          </w:p>
          <w:p w:rsidR="00E543C6" w:rsidRPr="008376E8" w:rsidRDefault="00E543C6" w:rsidP="00E543C6">
            <w:pPr>
              <w:rPr>
                <w:sz w:val="24"/>
                <w:szCs w:val="24"/>
              </w:rPr>
            </w:pPr>
            <w:hyperlink r:id="rId24" w:history="1">
              <w:r w:rsidRPr="008376E8">
                <w:rPr>
                  <w:rStyle w:val="Hyperlink"/>
                  <w:sz w:val="24"/>
                  <w:szCs w:val="24"/>
                </w:rPr>
                <w:t>https://www.sands.org.uk/</w:t>
              </w:r>
            </w:hyperlink>
            <w:r w:rsidRPr="008376E8">
              <w:rPr>
                <w:sz w:val="24"/>
                <w:szCs w:val="24"/>
              </w:rPr>
              <w:t xml:space="preserve"> Sands stands for stillbirth and neonatal death charity. It offers support for anyone affected by the death of a baby</w:t>
            </w:r>
          </w:p>
          <w:p w:rsidR="00E543C6" w:rsidRDefault="00E543C6" w:rsidP="00E543C6">
            <w:pPr>
              <w:ind w:left="660"/>
              <w:rPr>
                <w:sz w:val="44"/>
                <w:szCs w:val="44"/>
              </w:rPr>
            </w:pPr>
          </w:p>
        </w:tc>
      </w:tr>
    </w:tbl>
    <w:p w:rsidR="00070206" w:rsidRDefault="00070206" w:rsidP="001E670B">
      <w:pPr>
        <w:rPr>
          <w:rFonts w:cstheme="minorHAnsi"/>
          <w:sz w:val="24"/>
          <w:szCs w:val="24"/>
        </w:rPr>
      </w:pPr>
    </w:p>
    <w:p w:rsidR="00070206" w:rsidRDefault="00070206" w:rsidP="001E670B">
      <w:pPr>
        <w:rPr>
          <w:rFonts w:cstheme="minorHAnsi"/>
          <w:sz w:val="24"/>
          <w:szCs w:val="24"/>
        </w:rPr>
      </w:pPr>
    </w:p>
    <w:tbl>
      <w:tblPr>
        <w:tblpPr w:leftFromText="180" w:rightFromText="180" w:vertAnchor="text" w:horzAnchor="margin" w:tblpXSpec="center" w:tblpY="-3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E543C6" w:rsidTr="00E543C6">
        <w:tblPrEx>
          <w:tblCellMar>
            <w:top w:w="0" w:type="dxa"/>
            <w:bottom w:w="0" w:type="dxa"/>
          </w:tblCellMar>
        </w:tblPrEx>
        <w:trPr>
          <w:trHeight w:val="1455"/>
        </w:trPr>
        <w:tc>
          <w:tcPr>
            <w:tcW w:w="9209" w:type="dxa"/>
          </w:tcPr>
          <w:p w:rsidR="00E543C6" w:rsidRDefault="00E543C6" w:rsidP="00E543C6">
            <w:pPr>
              <w:rPr>
                <w:rFonts w:cstheme="minorHAnsi"/>
                <w:sz w:val="24"/>
                <w:szCs w:val="24"/>
              </w:rPr>
            </w:pPr>
            <w:r w:rsidRPr="008376E8">
              <w:rPr>
                <w:rFonts w:cstheme="minorHAnsi"/>
                <w:sz w:val="44"/>
                <w:szCs w:val="44"/>
              </w:rPr>
              <w:t>Single parent support</w:t>
            </w:r>
            <w:r w:rsidRPr="00077837">
              <w:rPr>
                <w:rFonts w:cstheme="minorHAnsi"/>
                <w:sz w:val="24"/>
                <w:szCs w:val="24"/>
              </w:rPr>
              <w:t xml:space="preserve"> </w:t>
            </w:r>
          </w:p>
          <w:p w:rsidR="00E543C6" w:rsidRDefault="00E543C6" w:rsidP="00E543C6">
            <w:pPr>
              <w:rPr>
                <w:rFonts w:cstheme="minorHAnsi"/>
                <w:sz w:val="24"/>
                <w:szCs w:val="24"/>
              </w:rPr>
            </w:pPr>
            <w:hyperlink r:id="rId25" w:history="1">
              <w:r w:rsidRPr="00077837">
                <w:rPr>
                  <w:rStyle w:val="Hyperlink"/>
                  <w:rFonts w:cstheme="minorHAnsi"/>
                  <w:sz w:val="24"/>
                  <w:szCs w:val="24"/>
                </w:rPr>
                <w:t>https://www.gingerbread.org.uk/</w:t>
              </w:r>
            </w:hyperlink>
          </w:p>
        </w:tc>
      </w:tr>
    </w:tbl>
    <w:p w:rsidR="00070206" w:rsidRDefault="00070206" w:rsidP="001E670B">
      <w:pPr>
        <w:rPr>
          <w:rFonts w:cstheme="minorHAnsi"/>
          <w:sz w:val="24"/>
          <w:szCs w:val="24"/>
        </w:rPr>
      </w:pPr>
    </w:p>
    <w:p w:rsidR="00070206" w:rsidRDefault="00070206" w:rsidP="001E670B">
      <w:pPr>
        <w:rPr>
          <w:rFonts w:cstheme="minorHAnsi"/>
          <w:sz w:val="24"/>
          <w:szCs w:val="24"/>
        </w:rPr>
      </w:pPr>
    </w:p>
    <w:tbl>
      <w:tblPr>
        <w:tblW w:w="985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070206" w:rsidTr="00AE04F6">
        <w:tblPrEx>
          <w:tblCellMar>
            <w:top w:w="0" w:type="dxa"/>
            <w:bottom w:w="0" w:type="dxa"/>
          </w:tblCellMar>
        </w:tblPrEx>
        <w:trPr>
          <w:trHeight w:val="2295"/>
        </w:trPr>
        <w:tc>
          <w:tcPr>
            <w:tcW w:w="9705" w:type="dxa"/>
          </w:tcPr>
          <w:p w:rsidR="00070206" w:rsidRPr="008376E8" w:rsidRDefault="00070206" w:rsidP="00AE04F6">
            <w:pPr>
              <w:rPr>
                <w:sz w:val="44"/>
                <w:szCs w:val="44"/>
              </w:rPr>
            </w:pPr>
            <w:r>
              <w:rPr>
                <w:sz w:val="44"/>
                <w:szCs w:val="44"/>
              </w:rPr>
              <w:t>Mental H</w:t>
            </w:r>
            <w:r w:rsidRPr="008376E8">
              <w:rPr>
                <w:sz w:val="44"/>
                <w:szCs w:val="44"/>
              </w:rPr>
              <w:t xml:space="preserve">ealth </w:t>
            </w:r>
          </w:p>
          <w:p w:rsidR="00070206" w:rsidRPr="008376E8" w:rsidRDefault="00070206" w:rsidP="00070206">
            <w:pPr>
              <w:rPr>
                <w:sz w:val="24"/>
                <w:szCs w:val="24"/>
              </w:rPr>
            </w:pPr>
            <w:hyperlink r:id="rId26" w:history="1">
              <w:r w:rsidRPr="008376E8">
                <w:rPr>
                  <w:rStyle w:val="Hyperlink"/>
                  <w:sz w:val="24"/>
                  <w:szCs w:val="24"/>
                </w:rPr>
                <w:t>https://www.cornwallft.nhs.uk/talking-therapies/</w:t>
              </w:r>
            </w:hyperlink>
            <w:r w:rsidRPr="008376E8">
              <w:rPr>
                <w:sz w:val="24"/>
                <w:szCs w:val="24"/>
              </w:rPr>
              <w:t xml:space="preserve"> </w:t>
            </w:r>
          </w:p>
          <w:p w:rsidR="00070206" w:rsidRPr="008376E8" w:rsidRDefault="00070206" w:rsidP="00070206">
            <w:pPr>
              <w:rPr>
                <w:sz w:val="24"/>
                <w:szCs w:val="24"/>
              </w:rPr>
            </w:pPr>
            <w:r w:rsidRPr="008376E8">
              <w:rPr>
                <w:sz w:val="24"/>
                <w:szCs w:val="24"/>
              </w:rPr>
              <w:t xml:space="preserve">Samaritans Offer a safe place to talk through any concerns, worries or troubles. For free </w:t>
            </w:r>
            <w:proofErr w:type="spellStart"/>
            <w:r w:rsidRPr="008376E8">
              <w:rPr>
                <w:sz w:val="24"/>
                <w:szCs w:val="24"/>
              </w:rPr>
              <w:t>non judgmental</w:t>
            </w:r>
            <w:proofErr w:type="spellEnd"/>
            <w:r w:rsidRPr="008376E8">
              <w:rPr>
                <w:sz w:val="24"/>
                <w:szCs w:val="24"/>
              </w:rPr>
              <w:t xml:space="preserve"> and confidential help and support call 116 123</w:t>
            </w:r>
          </w:p>
          <w:p w:rsidR="00070206" w:rsidRDefault="00070206" w:rsidP="00070206">
            <w:pPr>
              <w:rPr>
                <w:sz w:val="24"/>
                <w:szCs w:val="24"/>
              </w:rPr>
            </w:pPr>
            <w:hyperlink r:id="rId27" w:history="1">
              <w:r w:rsidRPr="008376E8">
                <w:rPr>
                  <w:rStyle w:val="Hyperlink"/>
                  <w:sz w:val="24"/>
                  <w:szCs w:val="24"/>
                </w:rPr>
                <w:t>https://www.childline.org.uk/</w:t>
              </w:r>
            </w:hyperlink>
          </w:p>
          <w:p w:rsidR="00070206" w:rsidRPr="008376E8" w:rsidRDefault="00070206" w:rsidP="00AE04F6">
            <w:pPr>
              <w:rPr>
                <w:sz w:val="24"/>
                <w:szCs w:val="24"/>
              </w:rPr>
            </w:pPr>
            <w:hyperlink r:id="rId28" w:history="1">
              <w:r w:rsidRPr="008376E8">
                <w:rPr>
                  <w:rStyle w:val="Hyperlink"/>
                  <w:sz w:val="24"/>
                  <w:szCs w:val="24"/>
                </w:rPr>
                <w:t>https://www.youngminds.org.uk/</w:t>
              </w:r>
            </w:hyperlink>
          </w:p>
          <w:p w:rsidR="00070206" w:rsidRPr="008376E8" w:rsidRDefault="00070206" w:rsidP="00AE04F6">
            <w:pPr>
              <w:rPr>
                <w:sz w:val="24"/>
                <w:szCs w:val="24"/>
              </w:rPr>
            </w:pPr>
            <w:hyperlink r:id="rId29" w:history="1">
              <w:r w:rsidRPr="008376E8">
                <w:rPr>
                  <w:rStyle w:val="Hyperlink"/>
                  <w:sz w:val="24"/>
                  <w:szCs w:val="24"/>
                </w:rPr>
                <w:t>https://cornwallmind.org/urgent-help/</w:t>
              </w:r>
            </w:hyperlink>
          </w:p>
          <w:p w:rsidR="00070206" w:rsidRPr="008376E8" w:rsidRDefault="00070206" w:rsidP="00AE04F6">
            <w:pPr>
              <w:rPr>
                <w:sz w:val="24"/>
                <w:szCs w:val="24"/>
              </w:rPr>
            </w:pPr>
            <w:hyperlink r:id="rId30" w:history="1">
              <w:r w:rsidRPr="008376E8">
                <w:rPr>
                  <w:rStyle w:val="Hyperlink"/>
                  <w:sz w:val="24"/>
                  <w:szCs w:val="24"/>
                </w:rPr>
                <w:t>https://giveusashout.org/</w:t>
              </w:r>
            </w:hyperlink>
          </w:p>
          <w:p w:rsidR="00070206" w:rsidRPr="008376E8" w:rsidRDefault="00070206" w:rsidP="00AE04F6">
            <w:pPr>
              <w:rPr>
                <w:sz w:val="24"/>
                <w:szCs w:val="24"/>
              </w:rPr>
            </w:pPr>
            <w:r w:rsidRPr="008376E8">
              <w:rPr>
                <w:sz w:val="24"/>
                <w:szCs w:val="24"/>
              </w:rPr>
              <w:t>A supportive community fosters respect, understanding and shared goals, making it easier to navigate life’s challenges and can help boost our wellbeing.</w:t>
            </w:r>
          </w:p>
          <w:p w:rsidR="00070206" w:rsidRPr="008376E8" w:rsidRDefault="00070206" w:rsidP="00AE04F6">
            <w:pPr>
              <w:rPr>
                <w:sz w:val="24"/>
                <w:szCs w:val="24"/>
              </w:rPr>
            </w:pPr>
            <w:r w:rsidRPr="008376E8">
              <w:rPr>
                <w:sz w:val="24"/>
                <w:szCs w:val="24"/>
              </w:rPr>
              <w:t>Get tips on how you can build positive communities and build connection with others</w:t>
            </w:r>
          </w:p>
          <w:p w:rsidR="00070206" w:rsidRDefault="00070206" w:rsidP="00AE04F6">
            <w:pPr>
              <w:ind w:left="510"/>
              <w:rPr>
                <w:sz w:val="24"/>
                <w:szCs w:val="24"/>
              </w:rPr>
            </w:pPr>
          </w:p>
        </w:tc>
      </w:tr>
    </w:tbl>
    <w:p w:rsidR="00070206" w:rsidRDefault="00070206" w:rsidP="001E670B">
      <w:pPr>
        <w:rPr>
          <w:rFonts w:cstheme="minorHAnsi"/>
          <w:sz w:val="24"/>
          <w:szCs w:val="24"/>
        </w:rPr>
      </w:pPr>
    </w:p>
    <w:p w:rsidR="00070206" w:rsidRDefault="00070206" w:rsidP="001E670B">
      <w:pPr>
        <w:rPr>
          <w:rFonts w:cstheme="minorHAnsi"/>
          <w:sz w:val="24"/>
          <w:szCs w:val="24"/>
        </w:rPr>
      </w:pPr>
    </w:p>
    <w:p w:rsidR="001E670B" w:rsidRDefault="001E670B" w:rsidP="001E670B">
      <w:pPr>
        <w:rPr>
          <w:rFonts w:cstheme="minorHAnsi"/>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7"/>
      </w:tblGrid>
      <w:tr w:rsidR="00070206" w:rsidTr="00E543C6">
        <w:tblPrEx>
          <w:tblCellMar>
            <w:top w:w="0" w:type="dxa"/>
            <w:bottom w:w="0" w:type="dxa"/>
          </w:tblCellMar>
        </w:tblPrEx>
        <w:trPr>
          <w:trHeight w:val="2040"/>
        </w:trPr>
        <w:tc>
          <w:tcPr>
            <w:tcW w:w="9567" w:type="dxa"/>
          </w:tcPr>
          <w:p w:rsidR="00070206" w:rsidRPr="008376E8" w:rsidRDefault="00070206" w:rsidP="00070206">
            <w:pPr>
              <w:ind w:left="480"/>
              <w:rPr>
                <w:rFonts w:cstheme="minorHAnsi"/>
                <w:sz w:val="44"/>
                <w:szCs w:val="44"/>
              </w:rPr>
            </w:pPr>
            <w:r>
              <w:rPr>
                <w:rFonts w:cstheme="minorHAnsi"/>
                <w:sz w:val="44"/>
                <w:szCs w:val="44"/>
              </w:rPr>
              <w:lastRenderedPageBreak/>
              <w:t>D</w:t>
            </w:r>
            <w:r w:rsidRPr="008376E8">
              <w:rPr>
                <w:rFonts w:cstheme="minorHAnsi"/>
                <w:sz w:val="44"/>
                <w:szCs w:val="44"/>
              </w:rPr>
              <w:t>omestic abuse support</w:t>
            </w:r>
          </w:p>
          <w:p w:rsidR="00070206" w:rsidRDefault="00070206" w:rsidP="00070206">
            <w:pPr>
              <w:ind w:left="480"/>
              <w:rPr>
                <w:rFonts w:cstheme="minorHAnsi"/>
                <w:sz w:val="24"/>
                <w:szCs w:val="24"/>
              </w:rPr>
            </w:pPr>
            <w:hyperlink r:id="rId31" w:history="1">
              <w:r w:rsidRPr="00077837">
                <w:rPr>
                  <w:rStyle w:val="Hyperlink"/>
                  <w:rFonts w:cstheme="minorHAnsi"/>
                  <w:sz w:val="24"/>
                  <w:szCs w:val="24"/>
                </w:rPr>
                <w:t>https://saferfutures.org.uk/</w:t>
              </w:r>
            </w:hyperlink>
            <w:r w:rsidRPr="00077837">
              <w:rPr>
                <w:rFonts w:cstheme="minorHAnsi"/>
                <w:sz w:val="24"/>
                <w:szCs w:val="24"/>
              </w:rPr>
              <w:t xml:space="preserve"> </w:t>
            </w:r>
          </w:p>
          <w:p w:rsidR="00070206" w:rsidRDefault="00070206" w:rsidP="00070206">
            <w:pPr>
              <w:ind w:left="480"/>
              <w:rPr>
                <w:rFonts w:cstheme="minorHAnsi"/>
                <w:sz w:val="44"/>
                <w:szCs w:val="44"/>
              </w:rPr>
            </w:pPr>
            <w:hyperlink r:id="rId32" w:history="1">
              <w:r w:rsidRPr="00077837">
                <w:rPr>
                  <w:rStyle w:val="Hyperlink"/>
                  <w:rFonts w:cstheme="minorHAnsi"/>
                  <w:sz w:val="24"/>
                  <w:szCs w:val="24"/>
                </w:rPr>
                <w:t>https://www.firstlight.org.uk/</w:t>
              </w:r>
            </w:hyperlink>
          </w:p>
        </w:tc>
      </w:tr>
    </w:tbl>
    <w:p w:rsidR="00070206" w:rsidRDefault="00070206" w:rsidP="001E670B">
      <w:pPr>
        <w:rPr>
          <w:rFonts w:cstheme="minorHAnsi"/>
          <w:sz w:val="24"/>
          <w:szCs w:val="24"/>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70206" w:rsidTr="00070206">
        <w:tblPrEx>
          <w:tblCellMar>
            <w:top w:w="0" w:type="dxa"/>
            <w:bottom w:w="0" w:type="dxa"/>
          </w:tblCellMar>
        </w:tblPrEx>
        <w:trPr>
          <w:trHeight w:val="4050"/>
        </w:trPr>
        <w:tc>
          <w:tcPr>
            <w:tcW w:w="9600" w:type="dxa"/>
          </w:tcPr>
          <w:p w:rsidR="00070206" w:rsidRDefault="00070206" w:rsidP="00070206">
            <w:pPr>
              <w:rPr>
                <w:rFonts w:cstheme="minorHAnsi"/>
                <w:sz w:val="44"/>
                <w:szCs w:val="44"/>
              </w:rPr>
            </w:pPr>
            <w:r w:rsidRPr="008376E8">
              <w:rPr>
                <w:rFonts w:cstheme="minorHAnsi"/>
                <w:sz w:val="44"/>
                <w:szCs w:val="44"/>
              </w:rPr>
              <w:t xml:space="preserve">Help and guidance if you are worried or concerned for the safety of a child. </w:t>
            </w:r>
          </w:p>
          <w:p w:rsidR="00070206" w:rsidRPr="00077837" w:rsidRDefault="00070206" w:rsidP="00070206">
            <w:pPr>
              <w:ind w:left="585"/>
              <w:rPr>
                <w:sz w:val="44"/>
                <w:szCs w:val="44"/>
              </w:rPr>
            </w:pPr>
            <w:r w:rsidRPr="00077837">
              <w:rPr>
                <w:sz w:val="44"/>
                <w:szCs w:val="44"/>
              </w:rPr>
              <w:t xml:space="preserve">MARU </w:t>
            </w:r>
          </w:p>
          <w:p w:rsidR="00070206" w:rsidRDefault="00070206" w:rsidP="00070206">
            <w:pPr>
              <w:ind w:left="585"/>
            </w:pPr>
            <w:hyperlink r:id="rId33" w:history="1">
              <w:r w:rsidRPr="001C5E32">
                <w:rPr>
                  <w:rStyle w:val="Hyperlink"/>
                </w:rPr>
                <w:t>https://www.cornwall.gov.uk/health-and-social-care/childrens-services/child-protection-and-safeguarding/</w:t>
              </w:r>
            </w:hyperlink>
          </w:p>
          <w:p w:rsidR="00070206" w:rsidRPr="00070206" w:rsidRDefault="00070206" w:rsidP="00070206">
            <w:pPr>
              <w:ind w:left="585"/>
              <w:rPr>
                <w:sz w:val="44"/>
                <w:szCs w:val="44"/>
              </w:rPr>
            </w:pPr>
            <w:r w:rsidRPr="00070206">
              <w:rPr>
                <w:sz w:val="44"/>
                <w:szCs w:val="44"/>
              </w:rPr>
              <w:t>NSPCC</w:t>
            </w:r>
          </w:p>
          <w:p w:rsidR="00070206" w:rsidRDefault="00070206" w:rsidP="00070206">
            <w:pPr>
              <w:rPr>
                <w:rFonts w:cstheme="minorHAnsi"/>
                <w:sz w:val="24"/>
                <w:szCs w:val="24"/>
              </w:rPr>
            </w:pPr>
            <w:r>
              <w:rPr>
                <w:rFonts w:cstheme="minorHAnsi"/>
                <w:sz w:val="24"/>
                <w:szCs w:val="24"/>
              </w:rPr>
              <w:t xml:space="preserve">          </w:t>
            </w:r>
            <w:hyperlink r:id="rId34" w:history="1">
              <w:r w:rsidRPr="001C5E32">
                <w:rPr>
                  <w:rStyle w:val="Hyperlink"/>
                  <w:rFonts w:cstheme="minorHAnsi"/>
                  <w:sz w:val="24"/>
                  <w:szCs w:val="24"/>
                </w:rPr>
                <w:t>https://www.nspcc.org.uk/preventing-abuse/keeping-children-safe/share-aware/</w:t>
              </w:r>
            </w:hyperlink>
            <w:r w:rsidRPr="00077837">
              <w:rPr>
                <w:rFonts w:cstheme="minorHAnsi"/>
                <w:sz w:val="24"/>
                <w:szCs w:val="24"/>
              </w:rPr>
              <w:t xml:space="preserve"> </w:t>
            </w:r>
          </w:p>
          <w:p w:rsidR="00070206" w:rsidRDefault="00070206" w:rsidP="00070206">
            <w:pPr>
              <w:rPr>
                <w:rFonts w:cstheme="minorHAnsi"/>
                <w:sz w:val="24"/>
                <w:szCs w:val="24"/>
              </w:rPr>
            </w:pPr>
          </w:p>
        </w:tc>
      </w:tr>
    </w:tbl>
    <w:p w:rsidR="00070206" w:rsidRPr="008376E8" w:rsidRDefault="00070206" w:rsidP="001E670B">
      <w:pPr>
        <w:rPr>
          <w:sz w:val="24"/>
          <w:szCs w:val="24"/>
        </w:rPr>
      </w:pPr>
    </w:p>
    <w:tbl>
      <w:tblPr>
        <w:tblW w:w="9657"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7"/>
      </w:tblGrid>
      <w:tr w:rsidR="00070206" w:rsidTr="00E543C6">
        <w:tblPrEx>
          <w:tblCellMar>
            <w:top w:w="0" w:type="dxa"/>
            <w:bottom w:w="0" w:type="dxa"/>
          </w:tblCellMar>
        </w:tblPrEx>
        <w:trPr>
          <w:trHeight w:val="2925"/>
        </w:trPr>
        <w:tc>
          <w:tcPr>
            <w:tcW w:w="9657" w:type="dxa"/>
          </w:tcPr>
          <w:p w:rsidR="00070206" w:rsidRPr="008376E8" w:rsidRDefault="00070206" w:rsidP="00070206">
            <w:pPr>
              <w:ind w:left="585"/>
              <w:rPr>
                <w:sz w:val="44"/>
                <w:szCs w:val="44"/>
              </w:rPr>
            </w:pPr>
            <w:r w:rsidRPr="008376E8">
              <w:rPr>
                <w:sz w:val="44"/>
                <w:szCs w:val="44"/>
              </w:rPr>
              <w:t xml:space="preserve">SEND </w:t>
            </w:r>
          </w:p>
          <w:p w:rsidR="00070206" w:rsidRPr="008376E8" w:rsidRDefault="00070206" w:rsidP="00070206">
            <w:pPr>
              <w:ind w:left="585"/>
              <w:rPr>
                <w:sz w:val="24"/>
                <w:szCs w:val="24"/>
              </w:rPr>
            </w:pPr>
            <w:hyperlink r:id="rId35" w:history="1">
              <w:r w:rsidRPr="008376E8">
                <w:rPr>
                  <w:rStyle w:val="Hyperlink"/>
                  <w:sz w:val="24"/>
                  <w:szCs w:val="24"/>
                </w:rPr>
                <w:t>https://www.cornwall.gov.uk/schools-and-education/special-educational-needs/send-support-services/</w:t>
              </w:r>
            </w:hyperlink>
          </w:p>
          <w:p w:rsidR="00070206" w:rsidRPr="008376E8" w:rsidRDefault="00070206" w:rsidP="00070206">
            <w:pPr>
              <w:ind w:left="585"/>
              <w:rPr>
                <w:sz w:val="24"/>
                <w:szCs w:val="24"/>
              </w:rPr>
            </w:pPr>
            <w:hyperlink r:id="rId36" w:history="1">
              <w:r w:rsidRPr="008376E8">
                <w:rPr>
                  <w:rStyle w:val="Hyperlink"/>
                  <w:sz w:val="24"/>
                  <w:szCs w:val="24"/>
                </w:rPr>
                <w:t>https://cornwallsendiass.org.uk/</w:t>
              </w:r>
            </w:hyperlink>
          </w:p>
          <w:p w:rsidR="00070206" w:rsidRDefault="00070206" w:rsidP="00070206">
            <w:pPr>
              <w:ind w:left="585"/>
              <w:rPr>
                <w:sz w:val="44"/>
                <w:szCs w:val="44"/>
              </w:rPr>
            </w:pPr>
            <w:hyperlink r:id="rId37" w:history="1">
              <w:r w:rsidRPr="008376E8">
                <w:rPr>
                  <w:rStyle w:val="Hyperlink"/>
                  <w:sz w:val="24"/>
                  <w:szCs w:val="24"/>
                </w:rPr>
                <w:t>https://parentcarerscornwall.org.uk/</w:t>
              </w:r>
            </w:hyperlink>
          </w:p>
        </w:tc>
      </w:tr>
    </w:tbl>
    <w:p w:rsidR="00077837" w:rsidRDefault="00077837" w:rsidP="00070206"/>
    <w:sectPr w:rsidR="00077837">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72" w:rsidRDefault="001E6872" w:rsidP="001E6872">
      <w:pPr>
        <w:spacing w:after="0" w:line="240" w:lineRule="auto"/>
      </w:pPr>
      <w:r>
        <w:separator/>
      </w:r>
    </w:p>
  </w:endnote>
  <w:endnote w:type="continuationSeparator" w:id="0">
    <w:p w:rsidR="001E6872" w:rsidRDefault="001E6872" w:rsidP="001E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72" w:rsidRDefault="001E6872" w:rsidP="001E6872">
      <w:pPr>
        <w:spacing w:after="0" w:line="240" w:lineRule="auto"/>
      </w:pPr>
      <w:r>
        <w:separator/>
      </w:r>
    </w:p>
  </w:footnote>
  <w:footnote w:type="continuationSeparator" w:id="0">
    <w:p w:rsidR="001E6872" w:rsidRDefault="001E6872" w:rsidP="001E6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rsidP="001E6872">
    <w:pPr>
      <w:pStyle w:val="Header"/>
    </w:pPr>
    <w:r>
      <w:rPr>
        <w:noProof/>
        <w:lang w:eastAsia="en-GB"/>
      </w:rPr>
      <w:drawing>
        <wp:inline distT="0" distB="0" distL="0" distR="0">
          <wp:extent cx="4762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wirgieLogo_colour (1).jp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Pr>
        <w:sz w:val="44"/>
        <w:szCs w:val="44"/>
      </w:rPr>
      <w:t xml:space="preserve">                     </w:t>
    </w:r>
    <w:bookmarkStart w:id="0" w:name="_GoBack"/>
    <w:bookmarkEnd w:id="0"/>
    <w:r w:rsidRPr="001E6872">
      <w:rPr>
        <w:sz w:val="44"/>
        <w:szCs w:val="44"/>
      </w:rPr>
      <w:t>Support Signposts</w:t>
    </w:r>
  </w:p>
  <w:p w:rsidR="001E6872" w:rsidRDefault="001E68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72" w:rsidRDefault="001E68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13510"/>
    <w:multiLevelType w:val="multilevel"/>
    <w:tmpl w:val="E71E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CC"/>
    <w:rsid w:val="00070206"/>
    <w:rsid w:val="00077837"/>
    <w:rsid w:val="001E670B"/>
    <w:rsid w:val="001E6872"/>
    <w:rsid w:val="00262DEC"/>
    <w:rsid w:val="00485ACC"/>
    <w:rsid w:val="005F09E0"/>
    <w:rsid w:val="008376E8"/>
    <w:rsid w:val="00D207EA"/>
    <w:rsid w:val="00E5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F609F"/>
  <w15:chartTrackingRefBased/>
  <w15:docId w15:val="{83B6D4F5-3797-4573-83F7-AEA2C270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ACC"/>
    <w:rPr>
      <w:color w:val="0563C1" w:themeColor="hyperlink"/>
      <w:u w:val="single"/>
    </w:rPr>
  </w:style>
  <w:style w:type="paragraph" w:styleId="NormalWeb">
    <w:name w:val="Normal (Web)"/>
    <w:basedOn w:val="Normal"/>
    <w:uiPriority w:val="99"/>
    <w:semiHidden/>
    <w:unhideWhenUsed/>
    <w:rsid w:val="001E6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670B"/>
    <w:rPr>
      <w:b/>
      <w:bCs/>
    </w:rPr>
  </w:style>
  <w:style w:type="character" w:styleId="FollowedHyperlink">
    <w:name w:val="FollowedHyperlink"/>
    <w:basedOn w:val="DefaultParagraphFont"/>
    <w:uiPriority w:val="99"/>
    <w:semiHidden/>
    <w:unhideWhenUsed/>
    <w:rsid w:val="00077837"/>
    <w:rPr>
      <w:color w:val="954F72" w:themeColor="followedHyperlink"/>
      <w:u w:val="single"/>
    </w:rPr>
  </w:style>
  <w:style w:type="paragraph" w:styleId="Header">
    <w:name w:val="header"/>
    <w:basedOn w:val="Normal"/>
    <w:link w:val="HeaderChar"/>
    <w:uiPriority w:val="99"/>
    <w:unhideWhenUsed/>
    <w:rsid w:val="001E6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872"/>
  </w:style>
  <w:style w:type="paragraph" w:styleId="Footer">
    <w:name w:val="footer"/>
    <w:basedOn w:val="Normal"/>
    <w:link w:val="FooterChar"/>
    <w:uiPriority w:val="99"/>
    <w:unhideWhenUsed/>
    <w:rsid w:val="001E6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26288">
      <w:bodyDiv w:val="1"/>
      <w:marLeft w:val="0"/>
      <w:marRight w:val="0"/>
      <w:marTop w:val="0"/>
      <w:marBottom w:val="0"/>
      <w:divBdr>
        <w:top w:val="none" w:sz="0" w:space="0" w:color="auto"/>
        <w:left w:val="none" w:sz="0" w:space="0" w:color="auto"/>
        <w:bottom w:val="none" w:sz="0" w:space="0" w:color="auto"/>
        <w:right w:val="none" w:sz="0" w:space="0" w:color="auto"/>
      </w:divBdr>
    </w:div>
    <w:div w:id="1617565682">
      <w:bodyDiv w:val="1"/>
      <w:marLeft w:val="0"/>
      <w:marRight w:val="0"/>
      <w:marTop w:val="0"/>
      <w:marBottom w:val="0"/>
      <w:divBdr>
        <w:top w:val="none" w:sz="0" w:space="0" w:color="auto"/>
        <w:left w:val="none" w:sz="0" w:space="0" w:color="auto"/>
        <w:bottom w:val="none" w:sz="0" w:space="0" w:color="auto"/>
        <w:right w:val="none" w:sz="0" w:space="0" w:color="auto"/>
      </w:divBdr>
    </w:div>
    <w:div w:id="1646010621">
      <w:bodyDiv w:val="1"/>
      <w:marLeft w:val="0"/>
      <w:marRight w:val="0"/>
      <w:marTop w:val="0"/>
      <w:marBottom w:val="0"/>
      <w:divBdr>
        <w:top w:val="none" w:sz="0" w:space="0" w:color="auto"/>
        <w:left w:val="none" w:sz="0" w:space="0" w:color="auto"/>
        <w:bottom w:val="none" w:sz="0" w:space="0" w:color="auto"/>
        <w:right w:val="none" w:sz="0" w:space="0" w:color="auto"/>
      </w:divBdr>
    </w:div>
    <w:div w:id="1827933235">
      <w:bodyDiv w:val="1"/>
      <w:marLeft w:val="0"/>
      <w:marRight w:val="0"/>
      <w:marTop w:val="0"/>
      <w:marBottom w:val="0"/>
      <w:divBdr>
        <w:top w:val="none" w:sz="0" w:space="0" w:color="auto"/>
        <w:left w:val="none" w:sz="0" w:space="0" w:color="auto"/>
        <w:bottom w:val="none" w:sz="0" w:space="0" w:color="auto"/>
        <w:right w:val="none" w:sz="0" w:space="0" w:color="auto"/>
      </w:divBdr>
      <w:divsChild>
        <w:div w:id="165930923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se.org.uk/" TargetMode="External"/><Relationship Id="rId13" Type="http://schemas.openxmlformats.org/officeDocument/2006/relationships/hyperlink" Target="https://www.cornwall.gov.uk/people-and-communities/support-for-residents-struggling-with-the-cost-of-living/" TargetMode="External"/><Relationship Id="rId18" Type="http://schemas.openxmlformats.org/officeDocument/2006/relationships/hyperlink" Target="https://www.cornwall.gov.uk/health-and-social-care/childrens-services/health-visiting-and-school-nursing/health-visiting/" TargetMode="External"/><Relationship Id="rId26" Type="http://schemas.openxmlformats.org/officeDocument/2006/relationships/hyperlink" Target="https://www.cornwallft.nhs.uk/talking-therapies/"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ornwall.gov.uk/schools-and-education/special-educational-needs/send-support-services/educational-psychology/video-interaction-guidance/" TargetMode="External"/><Relationship Id="rId34" Type="http://schemas.openxmlformats.org/officeDocument/2006/relationships/hyperlink" Target="https://www.nspcc.org.uk/preventing-abuse/keeping-children-safe/share-aware/" TargetMode="External"/><Relationship Id="rId42" Type="http://schemas.openxmlformats.org/officeDocument/2006/relationships/header" Target="header3.xml"/><Relationship Id="rId7" Type="http://schemas.openxmlformats.org/officeDocument/2006/relationships/hyperlink" Target="https://www.wearewithyou.org.uk/local-hubs/cornwall" TargetMode="External"/><Relationship Id="rId12" Type="http://schemas.openxmlformats.org/officeDocument/2006/relationships/hyperlink" Target="https://www.cornwall.gov.uk/people-and-communities/support-for-residents-struggling-with-the-cost-of-living/find-out-where-to-get-help-with-food/" TargetMode="External"/><Relationship Id="rId17" Type="http://schemas.openxmlformats.org/officeDocument/2006/relationships/hyperlink" Target="https://www.cornwall.gov.uk/schools-and-education/pre-school-and-early-years/early-years-service/" TargetMode="External"/><Relationship Id="rId25" Type="http://schemas.openxmlformats.org/officeDocument/2006/relationships/hyperlink" Target="https://www.gingerbread.org.uk/" TargetMode="External"/><Relationship Id="rId33" Type="http://schemas.openxmlformats.org/officeDocument/2006/relationships/hyperlink" Target="https://www.cornwall.gov.uk/health-and-social-care/childrens-services/child-protection-and-safeguarding/"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nwall.gov.uk/health-and-social-care/childrens-services/early-help/" TargetMode="External"/><Relationship Id="rId20" Type="http://schemas.openxmlformats.org/officeDocument/2006/relationships/hyperlink" Target="https://www.cornwall.gov.uk/health-and-social-care/childrens-services/health-visiting-and-school-nursing/school-nursing/" TargetMode="External"/><Relationship Id="rId29" Type="http://schemas.openxmlformats.org/officeDocument/2006/relationships/hyperlink" Target="https://cornwallmind.org/urgent-help/"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izensadvicecornwall.org.uk/" TargetMode="External"/><Relationship Id="rId24" Type="http://schemas.openxmlformats.org/officeDocument/2006/relationships/hyperlink" Target="https://www.sands.org.uk/" TargetMode="External"/><Relationship Id="rId32" Type="http://schemas.openxmlformats.org/officeDocument/2006/relationships/hyperlink" Target="https://www.firstlight.org.uk/" TargetMode="External"/><Relationship Id="rId37" Type="http://schemas.openxmlformats.org/officeDocument/2006/relationships/hyperlink" Target="https://parentcarerscornwall.org.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rnwall.gov.uk/schools-and-education/schools-and-colleges/school-and-post-16-travel/home-to-school-travel-assistance/" TargetMode="External"/><Relationship Id="rId23" Type="http://schemas.openxmlformats.org/officeDocument/2006/relationships/hyperlink" Target="https://www.nct.org.uk/" TargetMode="External"/><Relationship Id="rId28" Type="http://schemas.openxmlformats.org/officeDocument/2006/relationships/hyperlink" Target="https://www.youngminds.org.uk/" TargetMode="External"/><Relationship Id="rId36" Type="http://schemas.openxmlformats.org/officeDocument/2006/relationships/hyperlink" Target="https://cornwallsendiass.org.uk/" TargetMode="External"/><Relationship Id="rId10" Type="http://schemas.openxmlformats.org/officeDocument/2006/relationships/hyperlink" Target="https://www.cornwall.gov.uk/benefits-and-support/" TargetMode="External"/><Relationship Id="rId19" Type="http://schemas.openxmlformats.org/officeDocument/2006/relationships/hyperlink" Target="https://www.cornwall.gov.uk/health-and-social-care/children-and-young-people-with-disabilities/portage/" TargetMode="External"/><Relationship Id="rId31" Type="http://schemas.openxmlformats.org/officeDocument/2006/relationships/hyperlink" Target="https://saferfutures.org.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nhaligonsfriends.org.uk/" TargetMode="External"/><Relationship Id="rId14" Type="http://schemas.openxmlformats.org/officeDocument/2006/relationships/hyperlink" Target="https://www.cornwallhousing.org.uk/" TargetMode="External"/><Relationship Id="rId22" Type="http://schemas.openxmlformats.org/officeDocument/2006/relationships/hyperlink" Target="https://www.supportincornwall.org.uk" TargetMode="External"/><Relationship Id="rId27" Type="http://schemas.openxmlformats.org/officeDocument/2006/relationships/hyperlink" Target="https://www.childline.org.uk/" TargetMode="External"/><Relationship Id="rId30" Type="http://schemas.openxmlformats.org/officeDocument/2006/relationships/hyperlink" Target="https://giveusashout.org/" TargetMode="External"/><Relationship Id="rId35" Type="http://schemas.openxmlformats.org/officeDocument/2006/relationships/hyperlink" Target="https://www.cornwall.gov.uk/schools-and-education/special-educational-needs/send-support-services/"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Bateman</dc:creator>
  <cp:keywords/>
  <dc:description/>
  <cp:lastModifiedBy>Mrs Bateman</cp:lastModifiedBy>
  <cp:revision>2</cp:revision>
  <dcterms:created xsi:type="dcterms:W3CDTF">2025-06-10T12:29:00Z</dcterms:created>
  <dcterms:modified xsi:type="dcterms:W3CDTF">2025-06-10T14:05:00Z</dcterms:modified>
</cp:coreProperties>
</file>